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640"/>
        <w:jc w:val="center"/>
        <w:rPr>
          <w:rFonts w:hint="eastAsia" w:ascii="方正仿宋简体" w:hAnsi="仿宋_GB2312" w:eastAsia="方正仿宋简体"/>
          <w:sz w:val="44"/>
          <w:szCs w:val="44"/>
          <w:lang w:eastAsia="zh-CN"/>
        </w:rPr>
      </w:pPr>
    </w:p>
    <w:p>
      <w:pPr>
        <w:pStyle w:val="4"/>
        <w:spacing w:line="540" w:lineRule="exact"/>
        <w:ind w:firstLine="640"/>
        <w:jc w:val="center"/>
        <w:rPr>
          <w:rFonts w:hint="eastAsia" w:ascii="方正仿宋简体" w:hAnsi="仿宋_GB2312" w:eastAsia="方正仿宋简体"/>
          <w:sz w:val="44"/>
          <w:szCs w:val="44"/>
          <w:lang w:eastAsia="zh-CN"/>
        </w:rPr>
      </w:pPr>
    </w:p>
    <w:p>
      <w:pPr>
        <w:pStyle w:val="4"/>
        <w:spacing w:line="540" w:lineRule="exact"/>
        <w:ind w:firstLine="640"/>
        <w:jc w:val="center"/>
        <w:rPr>
          <w:rFonts w:hint="default" w:ascii="方正仿宋简体" w:hAnsi="仿宋_GB2312" w:eastAsia="方正仿宋简体"/>
          <w:sz w:val="44"/>
          <w:szCs w:val="44"/>
          <w:lang w:val="en-US" w:eastAsia="zh-CN"/>
        </w:rPr>
      </w:pPr>
      <w:r>
        <w:rPr>
          <w:rFonts w:hint="eastAsia" w:ascii="方正仿宋简体" w:hAnsi="仿宋_GB2312" w:eastAsia="方正仿宋简体"/>
          <w:sz w:val="44"/>
          <w:szCs w:val="44"/>
          <w:lang w:eastAsia="zh-CN"/>
        </w:rPr>
        <w:t>策勒县</w:t>
      </w:r>
      <w:r>
        <w:rPr>
          <w:rFonts w:hint="eastAsia" w:ascii="方正仿宋简体" w:hAnsi="仿宋_GB2312" w:eastAsia="方正仿宋简体"/>
          <w:sz w:val="44"/>
          <w:szCs w:val="44"/>
          <w:lang w:val="en-US" w:eastAsia="zh-CN"/>
        </w:rPr>
        <w:t>2019年举借债务情况说明</w:t>
      </w: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</w:rPr>
      </w:pP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eastAsia="zh-CN"/>
        </w:rPr>
      </w:pPr>
      <w:r>
        <w:rPr>
          <w:rFonts w:hint="eastAsia" w:ascii="方正仿宋简体" w:hAnsi="仿宋_GB2312" w:eastAsia="方正仿宋简体"/>
          <w:sz w:val="30"/>
          <w:szCs w:val="30"/>
        </w:rPr>
        <w:t>按照《预算法》《国务院关于加强地方政府性债务管理的意见》（国发</w:t>
      </w:r>
      <w:r>
        <w:rPr>
          <w:rFonts w:hint="eastAsia" w:ascii="微软雅黑" w:hAnsi="微软雅黑" w:eastAsia="微软雅黑"/>
          <w:sz w:val="30"/>
          <w:szCs w:val="30"/>
        </w:rPr>
        <w:t>〔</w:t>
      </w:r>
      <w:r>
        <w:rPr>
          <w:rFonts w:ascii="方正仿宋简体" w:hAnsi="仿宋_GB2312" w:eastAsia="方正仿宋简体"/>
          <w:sz w:val="30"/>
          <w:szCs w:val="30"/>
        </w:rPr>
        <w:t>2014</w:t>
      </w:r>
      <w:r>
        <w:rPr>
          <w:rFonts w:hint="eastAsia" w:ascii="微软雅黑" w:hAnsi="微软雅黑" w:eastAsia="微软雅黑"/>
          <w:sz w:val="30"/>
          <w:szCs w:val="30"/>
        </w:rPr>
        <w:t>〕</w:t>
      </w:r>
      <w:r>
        <w:rPr>
          <w:rFonts w:ascii="方正仿宋简体" w:hAnsi="仿宋_GB2312" w:eastAsia="方正仿宋简体"/>
          <w:sz w:val="30"/>
          <w:szCs w:val="30"/>
        </w:rPr>
        <w:t>43</w:t>
      </w:r>
      <w:r>
        <w:rPr>
          <w:rFonts w:hint="eastAsia" w:ascii="方正仿宋简体" w:hAnsi="仿宋_GB2312" w:eastAsia="方正仿宋简体"/>
          <w:sz w:val="30"/>
          <w:szCs w:val="30"/>
        </w:rPr>
        <w:t>号）《财政部关于对地方政府债务实行限额管理的实施意见》（财预</w:t>
      </w:r>
      <w:r>
        <w:rPr>
          <w:rFonts w:hint="eastAsia" w:ascii="微软雅黑" w:hAnsi="微软雅黑" w:eastAsia="微软雅黑"/>
          <w:sz w:val="30"/>
          <w:szCs w:val="30"/>
        </w:rPr>
        <w:t>〔</w:t>
      </w:r>
      <w:r>
        <w:rPr>
          <w:rFonts w:ascii="方正仿宋简体" w:hAnsi="仿宋_GB2312" w:eastAsia="方正仿宋简体"/>
          <w:sz w:val="30"/>
          <w:szCs w:val="30"/>
        </w:rPr>
        <w:t>2015</w:t>
      </w:r>
      <w:r>
        <w:rPr>
          <w:rFonts w:hint="eastAsia" w:ascii="微软雅黑" w:hAnsi="微软雅黑" w:eastAsia="微软雅黑"/>
          <w:sz w:val="30"/>
          <w:szCs w:val="30"/>
        </w:rPr>
        <w:t>〕</w:t>
      </w:r>
      <w:r>
        <w:rPr>
          <w:rFonts w:ascii="方正仿宋简体" w:hAnsi="仿宋_GB2312" w:eastAsia="方正仿宋简体"/>
          <w:sz w:val="30"/>
          <w:szCs w:val="30"/>
        </w:rPr>
        <w:t>225</w:t>
      </w:r>
      <w:r>
        <w:rPr>
          <w:rFonts w:hint="eastAsia" w:ascii="方正仿宋简体" w:hAnsi="仿宋_GB2312" w:eastAsia="方正仿宋简体"/>
          <w:sz w:val="30"/>
          <w:szCs w:val="30"/>
        </w:rPr>
        <w:t>号）及《关于加强自治区地方政府性债务管理的意见》（新政发</w:t>
      </w:r>
      <w:r>
        <w:rPr>
          <w:rFonts w:hint="eastAsia" w:ascii="微软雅黑" w:hAnsi="微软雅黑" w:eastAsia="微软雅黑"/>
          <w:sz w:val="30"/>
          <w:szCs w:val="30"/>
        </w:rPr>
        <w:t>〔</w:t>
      </w:r>
      <w:r>
        <w:rPr>
          <w:rFonts w:ascii="方正仿宋简体" w:hAnsi="仿宋_GB2312" w:eastAsia="方正仿宋简体"/>
          <w:sz w:val="30"/>
          <w:szCs w:val="30"/>
        </w:rPr>
        <w:t>2014</w:t>
      </w:r>
      <w:r>
        <w:rPr>
          <w:rFonts w:hint="eastAsia" w:ascii="微软雅黑" w:hAnsi="微软雅黑" w:eastAsia="微软雅黑"/>
          <w:sz w:val="30"/>
          <w:szCs w:val="30"/>
        </w:rPr>
        <w:t>〕</w:t>
      </w:r>
      <w:r>
        <w:rPr>
          <w:rFonts w:ascii="方正仿宋简体" w:hAnsi="仿宋_GB2312" w:eastAsia="方正仿宋简体"/>
          <w:sz w:val="30"/>
          <w:szCs w:val="30"/>
        </w:rPr>
        <w:t>82</w:t>
      </w:r>
      <w:r>
        <w:rPr>
          <w:rFonts w:hint="eastAsia" w:ascii="方正仿宋简体" w:hAnsi="仿宋_GB2312" w:eastAsia="方正仿宋简体"/>
          <w:sz w:val="30"/>
          <w:szCs w:val="30"/>
        </w:rPr>
        <w:t>号</w:t>
      </w:r>
      <w:r>
        <w:rPr>
          <w:rFonts w:ascii="方正仿宋简体" w:hAnsi="仿宋_GB2312" w:eastAsia="方正仿宋简体"/>
          <w:sz w:val="30"/>
          <w:szCs w:val="30"/>
        </w:rPr>
        <w:t>)</w:t>
      </w:r>
      <w:r>
        <w:rPr>
          <w:rFonts w:hint="eastAsia" w:ascii="方正仿宋简体" w:hAnsi="仿宋_GB2312" w:eastAsia="方正仿宋简体"/>
          <w:sz w:val="30"/>
          <w:szCs w:val="30"/>
        </w:rPr>
        <w:t>等文件有关规定，根据地区下达我县</w:t>
      </w:r>
      <w:r>
        <w:rPr>
          <w:rFonts w:ascii="方正仿宋简体" w:hAnsi="仿宋_GB2312" w:eastAsia="方正仿宋简体"/>
          <w:sz w:val="30"/>
          <w:szCs w:val="30"/>
        </w:rPr>
        <w:t>201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9</w:t>
      </w:r>
      <w:r>
        <w:rPr>
          <w:rFonts w:hint="eastAsia" w:ascii="方正仿宋简体" w:hAnsi="仿宋_GB2312" w:eastAsia="方正仿宋简体"/>
          <w:sz w:val="30"/>
          <w:szCs w:val="30"/>
        </w:rPr>
        <w:t>年新增地方政府债务限额原因，造成策勒县本级财政收支预算变化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。</w:t>
      </w: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eastAsia="zh-CN"/>
        </w:rPr>
      </w:pPr>
      <w:r>
        <w:rPr>
          <w:rFonts w:hint="eastAsia" w:ascii="方正仿宋简体" w:hAnsi="仿宋_GB2312" w:eastAsia="方正仿宋简体"/>
          <w:sz w:val="30"/>
          <w:szCs w:val="30"/>
        </w:rPr>
        <w:t>20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19</w:t>
      </w:r>
      <w:r>
        <w:rPr>
          <w:rFonts w:hint="eastAsia" w:ascii="方正仿宋简体" w:hAnsi="仿宋_GB2312" w:eastAsia="方正仿宋简体"/>
          <w:sz w:val="30"/>
          <w:szCs w:val="30"/>
        </w:rPr>
        <w:t>年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1</w:t>
      </w:r>
      <w:r>
        <w:rPr>
          <w:rFonts w:hint="eastAsia" w:ascii="方正仿宋简体" w:hAnsi="仿宋_GB2312" w:eastAsia="方正仿宋简体"/>
          <w:sz w:val="30"/>
          <w:szCs w:val="30"/>
        </w:rPr>
        <w:t>月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21</w:t>
      </w:r>
      <w:r>
        <w:rPr>
          <w:rFonts w:hint="eastAsia" w:ascii="方正仿宋简体" w:hAnsi="仿宋_GB2312" w:eastAsia="方正仿宋简体"/>
          <w:sz w:val="30"/>
          <w:szCs w:val="30"/>
        </w:rPr>
        <w:t>日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、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2月22日、4</w:t>
      </w:r>
      <w:r>
        <w:rPr>
          <w:rFonts w:hint="eastAsia" w:ascii="方正仿宋简体" w:hAnsi="仿宋_GB2312" w:eastAsia="方正仿宋简体"/>
          <w:sz w:val="30"/>
          <w:szCs w:val="30"/>
        </w:rPr>
        <w:t>月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30</w:t>
      </w:r>
      <w:r>
        <w:rPr>
          <w:rFonts w:hint="eastAsia" w:ascii="方正仿宋简体" w:hAnsi="仿宋_GB2312" w:eastAsia="方正仿宋简体"/>
          <w:sz w:val="30"/>
          <w:szCs w:val="30"/>
        </w:rPr>
        <w:t>日，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和田地区财政局分别</w:t>
      </w:r>
      <w:r>
        <w:rPr>
          <w:rFonts w:hint="eastAsia" w:ascii="方正仿宋简体" w:hAnsi="仿宋_GB2312" w:eastAsia="方正仿宋简体"/>
          <w:sz w:val="30"/>
          <w:szCs w:val="30"/>
        </w:rPr>
        <w:t>下达我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县</w:t>
      </w:r>
      <w:r>
        <w:rPr>
          <w:rFonts w:hint="eastAsia" w:ascii="方正仿宋简体" w:hAnsi="仿宋_GB2312" w:eastAsia="方正仿宋简体"/>
          <w:sz w:val="30"/>
          <w:szCs w:val="30"/>
        </w:rPr>
        <w:t>201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9</w:t>
      </w:r>
      <w:r>
        <w:rPr>
          <w:rFonts w:hint="eastAsia" w:ascii="方正仿宋简体" w:hAnsi="仿宋_GB2312" w:eastAsia="方正仿宋简体"/>
          <w:sz w:val="30"/>
          <w:szCs w:val="30"/>
        </w:rPr>
        <w:t>年新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增</w:t>
      </w:r>
      <w:r>
        <w:rPr>
          <w:rFonts w:hint="eastAsia" w:ascii="方正仿宋简体" w:hAnsi="仿宋_GB2312" w:eastAsia="方正仿宋简体"/>
          <w:sz w:val="30"/>
          <w:szCs w:val="30"/>
        </w:rPr>
        <w:t>政府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债</w:t>
      </w:r>
      <w:r>
        <w:rPr>
          <w:rFonts w:hint="eastAsia" w:ascii="方正仿宋简体" w:hAnsi="仿宋_GB2312" w:eastAsia="方正仿宋简体"/>
          <w:sz w:val="30"/>
          <w:szCs w:val="30"/>
        </w:rPr>
        <w:t>务限额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50712万</w:t>
      </w:r>
      <w:r>
        <w:rPr>
          <w:rFonts w:hint="eastAsia" w:ascii="方正仿宋简体" w:hAnsi="仿宋_GB2312" w:eastAsia="方正仿宋简体"/>
          <w:sz w:val="30"/>
          <w:szCs w:val="30"/>
        </w:rPr>
        <w:t>元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，</w:t>
      </w:r>
      <w:r>
        <w:rPr>
          <w:rFonts w:hint="eastAsia" w:ascii="方正仿宋简体" w:hAnsi="仿宋_GB2312" w:eastAsia="方正仿宋简体"/>
          <w:sz w:val="30"/>
          <w:szCs w:val="30"/>
        </w:rPr>
        <w:t>其中：一般债务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50712万</w:t>
      </w:r>
      <w:r>
        <w:rPr>
          <w:rFonts w:hint="eastAsia" w:ascii="方正仿宋简体" w:hAnsi="仿宋_GB2312" w:eastAsia="方正仿宋简体"/>
          <w:sz w:val="30"/>
          <w:szCs w:val="30"/>
        </w:rPr>
        <w:t>元。此次新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增债券</w:t>
      </w:r>
      <w:r>
        <w:rPr>
          <w:rFonts w:hint="eastAsia" w:ascii="方正仿宋简体" w:hAnsi="仿宋_GB2312" w:eastAsia="方正仿宋简体"/>
          <w:sz w:val="30"/>
          <w:szCs w:val="30"/>
        </w:rPr>
        <w:t>限额确定了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和田地区</w:t>
      </w:r>
      <w:r>
        <w:rPr>
          <w:rFonts w:hint="eastAsia" w:ascii="方正仿宋简体" w:hAnsi="仿宋_GB2312" w:eastAsia="方正仿宋简体"/>
          <w:sz w:val="30"/>
          <w:szCs w:val="30"/>
        </w:rPr>
        <w:t>今年下达我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县</w:t>
      </w:r>
      <w:r>
        <w:rPr>
          <w:rFonts w:hint="eastAsia" w:ascii="方正仿宋简体" w:hAnsi="仿宋_GB2312" w:eastAsia="方正仿宋简体"/>
          <w:sz w:val="30"/>
          <w:szCs w:val="30"/>
        </w:rPr>
        <w:t>地方政府债券资金的额度为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50712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万</w:t>
      </w:r>
      <w:r>
        <w:rPr>
          <w:rFonts w:hint="eastAsia" w:ascii="方正仿宋简体" w:hAnsi="仿宋_GB2312" w:eastAsia="方正仿宋简体"/>
          <w:sz w:val="30"/>
          <w:szCs w:val="30"/>
        </w:rPr>
        <w:t>元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，债券资金全部用于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2019年我县脱贫攻坚类项目、维稳项目及民生项目</w:t>
      </w: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。</w:t>
      </w: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eastAsia="zh-CN"/>
        </w:rPr>
      </w:pPr>
      <w:bookmarkStart w:id="0" w:name="_GoBack"/>
      <w:bookmarkEnd w:id="0"/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val="en-US" w:eastAsia="zh-CN"/>
        </w:rPr>
      </w:pPr>
      <w:r>
        <w:rPr>
          <w:rFonts w:hint="eastAsia" w:ascii="方正仿宋简体" w:hAnsi="仿宋_GB2312" w:eastAsia="方正仿宋简体"/>
          <w:sz w:val="30"/>
          <w:szCs w:val="30"/>
          <w:lang w:eastAsia="zh-CN"/>
        </w:rPr>
        <w:t>附：策勒县</w:t>
      </w: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>2019年新增地方政府一般债券明细表</w:t>
      </w: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val="en-US" w:eastAsia="zh-CN"/>
        </w:rPr>
      </w:pPr>
    </w:p>
    <w:p>
      <w:pPr>
        <w:pStyle w:val="4"/>
        <w:spacing w:line="540" w:lineRule="exact"/>
        <w:ind w:firstLine="640"/>
        <w:rPr>
          <w:rFonts w:hint="eastAsia" w:ascii="方正仿宋简体" w:hAnsi="仿宋_GB2312" w:eastAsia="方正仿宋简体"/>
          <w:sz w:val="30"/>
          <w:szCs w:val="30"/>
          <w:lang w:val="en-US" w:eastAsia="zh-CN"/>
        </w:rPr>
      </w:pPr>
    </w:p>
    <w:p>
      <w:pPr>
        <w:pStyle w:val="4"/>
        <w:spacing w:line="540" w:lineRule="exact"/>
        <w:ind w:firstLine="640"/>
        <w:jc w:val="center"/>
        <w:rPr>
          <w:rFonts w:hint="default" w:ascii="方正仿宋简体" w:hAnsi="仿宋_GB2312" w:eastAsia="方正仿宋简体"/>
          <w:sz w:val="30"/>
          <w:szCs w:val="30"/>
          <w:lang w:val="en-US" w:eastAsia="zh-CN"/>
        </w:rPr>
      </w:pPr>
      <w:r>
        <w:rPr>
          <w:rFonts w:hint="eastAsia" w:ascii="方正仿宋简体" w:hAnsi="仿宋_GB2312" w:eastAsia="方正仿宋简体"/>
          <w:sz w:val="30"/>
          <w:szCs w:val="30"/>
          <w:lang w:val="en-US" w:eastAsia="zh-CN"/>
        </w:rPr>
        <w:t xml:space="preserve"> 2019年6月15日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7B24"/>
    <w:rsid w:val="117711AF"/>
    <w:rsid w:val="4F5E0D81"/>
    <w:rsid w:val="6FB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2019-06-12T05:22:00Z</dcterms:created>
  <dc:creator>Administrator</dc:creator>
  <cp:lastModifiedBy>Administrator</cp:lastModifiedBy>
  <dcterms:modified xsi:type="dcterms:W3CDTF">2019-06-18T10:49:35Z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