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line="540" w:lineRule="exact"/>
        <w:jc w:val="center"/>
        <w:rPr>
          <w:rFonts w:ascii="仿宋_GB2312" w:hAnsi="仿宋_GB2312" w:eastAsia="仿宋_GB2312" w:cs="仿宋_GB2312"/>
          <w:sz w:val="32"/>
          <w:szCs w:val="32"/>
        </w:rPr>
      </w:pPr>
      <w:r>
        <w:rPr>
          <w:rStyle w:val="8"/>
          <w:rFonts w:hint="eastAsia" w:ascii="黑体" w:hAnsi="黑体" w:eastAsia="黑体" w:cs="黑体"/>
          <w:b w:val="0"/>
          <w:color w:val="000000"/>
          <w:sz w:val="36"/>
          <w:szCs w:val="36"/>
          <w:lang w:eastAsia="zh-CN"/>
        </w:rPr>
        <w:t>策勒县</w:t>
      </w:r>
      <w:r>
        <w:rPr>
          <w:rStyle w:val="8"/>
          <w:rFonts w:hint="eastAsia" w:ascii="黑体" w:hAnsi="黑体" w:eastAsia="黑体" w:cs="黑体"/>
          <w:b w:val="0"/>
          <w:color w:val="000000"/>
          <w:sz w:val="36"/>
          <w:szCs w:val="36"/>
        </w:rPr>
        <w:t>财政专项扶贫资金管理细则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暂行</w:t>
      </w:r>
      <w:r>
        <w:rPr>
          <w:rFonts w:hint="eastAsia" w:ascii="仿宋_GB2312" w:hAnsi="仿宋_GB2312" w:eastAsia="仿宋_GB2312" w:cs="仿宋_GB2312"/>
          <w:sz w:val="32"/>
          <w:szCs w:val="32"/>
        </w:rPr>
        <w:t>)</w:t>
      </w:r>
    </w:p>
    <w:p>
      <w:pPr>
        <w:pStyle w:val="5"/>
        <w:widowControl w:val="0"/>
        <w:spacing w:before="0" w:beforeAutospacing="0" w:after="0" w:afterAutospacing="0" w:line="580" w:lineRule="exact"/>
        <w:jc w:val="center"/>
        <w:rPr>
          <w:rStyle w:val="8"/>
          <w:rFonts w:ascii="仿宋" w:hAnsi="仿宋" w:eastAsia="仿宋"/>
          <w:sz w:val="32"/>
          <w:szCs w:val="32"/>
        </w:rPr>
      </w:pPr>
      <w:r>
        <w:rPr>
          <w:rStyle w:val="8"/>
          <w:rFonts w:hint="eastAsia" w:ascii="仿宋" w:hAnsi="仿宋" w:eastAsia="仿宋"/>
          <w:color w:val="000000"/>
          <w:sz w:val="32"/>
          <w:szCs w:val="32"/>
        </w:rPr>
        <w:t>第一章　总 则</w:t>
      </w:r>
    </w:p>
    <w:p>
      <w:pPr>
        <w:keepNext w:val="0"/>
        <w:keepLines w:val="0"/>
        <w:pageBreakBefore w:val="0"/>
        <w:kinsoku/>
        <w:wordWrap/>
        <w:overflowPunct/>
        <w:topLinePunct w:val="0"/>
        <w:autoSpaceDE/>
        <w:autoSpaceDN/>
        <w:bidi w:val="0"/>
        <w:adjustRightInd/>
        <w:snapToGrid/>
        <w:spacing w:line="360" w:lineRule="exact"/>
        <w:ind w:firstLine="643" w:firstLineChars="200"/>
        <w:jc w:val="left"/>
        <w:textAlignment w:val="auto"/>
        <w:rPr>
          <w:rFonts w:ascii="仿宋" w:hAnsi="仿宋" w:eastAsia="仿宋"/>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为贯彻落实《中共中央 国务院关于打赢脱贫攻坚战的决定》、《自治区党委办公厅、自治区人民政府办公厅印发〈关于深入贯彻落实习近平总书记重要讲话精神坚决打赢新疆脱贫攻坚战的实施意见〉的通知》和自治区有关脱贫攻坚工作部署,进一步加强和规范财政专项扶贫资金管理,提高资金使用效益,根据《</w:t>
      </w:r>
      <w:r>
        <w:rPr>
          <w:rFonts w:hint="eastAsia" w:ascii="仿宋" w:hAnsi="仿宋" w:eastAsia="仿宋" w:cs="Times New Roman"/>
          <w:color w:val="000000"/>
          <w:sz w:val="32"/>
          <w:szCs w:val="32"/>
        </w:rPr>
        <w:t>新疆维吾尔自治区财政专项扶贫资金管理办法</w:t>
      </w:r>
      <w:r>
        <w:rPr>
          <w:rFonts w:hint="eastAsia" w:ascii="仿宋" w:hAnsi="仿宋" w:eastAsia="仿宋"/>
          <w:color w:val="000000"/>
          <w:sz w:val="32"/>
          <w:szCs w:val="32"/>
        </w:rPr>
        <w:t>》和《</w:t>
      </w:r>
      <w:r>
        <w:rPr>
          <w:rFonts w:hint="eastAsia" w:ascii="仿宋" w:hAnsi="仿宋" w:eastAsia="仿宋"/>
          <w:sz w:val="32"/>
          <w:szCs w:val="32"/>
        </w:rPr>
        <w:t>新疆</w:t>
      </w:r>
      <w:r>
        <w:rPr>
          <w:rFonts w:ascii="仿宋" w:hAnsi="仿宋" w:eastAsia="仿宋"/>
          <w:sz w:val="32"/>
          <w:szCs w:val="32"/>
        </w:rPr>
        <w:t>维吾尔</w:t>
      </w:r>
      <w:r>
        <w:rPr>
          <w:rFonts w:hint="eastAsia" w:ascii="仿宋" w:hAnsi="仿宋" w:eastAsia="仿宋"/>
          <w:sz w:val="32"/>
          <w:szCs w:val="32"/>
        </w:rPr>
        <w:t>自治区财政专项扶贫资金（扶贫发展）项目管理办法（暂行）</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和田地区</w:t>
      </w:r>
      <w:r>
        <w:rPr>
          <w:rFonts w:hint="eastAsia" w:ascii="仿宋" w:hAnsi="仿宋" w:eastAsia="仿宋"/>
          <w:color w:val="000000"/>
          <w:sz w:val="32"/>
          <w:szCs w:val="32"/>
        </w:rPr>
        <w:t>财政专项扶贫资金管理细则》等有关规定,结合我</w:t>
      </w:r>
      <w:r>
        <w:rPr>
          <w:rFonts w:hint="eastAsia" w:ascii="仿宋" w:hAnsi="仿宋" w:eastAsia="仿宋"/>
          <w:color w:val="000000"/>
          <w:sz w:val="32"/>
          <w:szCs w:val="32"/>
          <w:lang w:eastAsia="zh-CN"/>
        </w:rPr>
        <w:t>县</w:t>
      </w:r>
      <w:r>
        <w:rPr>
          <w:rFonts w:hint="eastAsia" w:ascii="仿宋" w:hAnsi="仿宋" w:eastAsia="仿宋"/>
          <w:color w:val="000000"/>
          <w:sz w:val="32"/>
          <w:szCs w:val="32"/>
        </w:rPr>
        <w:t>实际,制定《</w:t>
      </w:r>
      <w:r>
        <w:rPr>
          <w:rFonts w:hint="eastAsia" w:ascii="仿宋" w:hAnsi="仿宋" w:eastAsia="仿宋"/>
          <w:color w:val="000000"/>
          <w:sz w:val="32"/>
          <w:szCs w:val="32"/>
          <w:lang w:eastAsia="zh-CN"/>
        </w:rPr>
        <w:t>策勒县</w:t>
      </w:r>
      <w:r>
        <w:rPr>
          <w:rFonts w:hint="eastAsia" w:ascii="仿宋" w:hAnsi="仿宋" w:eastAsia="仿宋"/>
          <w:color w:val="000000"/>
          <w:sz w:val="32"/>
          <w:szCs w:val="32"/>
        </w:rPr>
        <w:t>财政专项扶贫资金管理细则》（以下简称本细则）。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w:t>
      </w:r>
      <w:r>
        <w:rPr>
          <w:rFonts w:hint="eastAsia" w:ascii="仿宋" w:hAnsi="仿宋" w:eastAsia="仿宋"/>
          <w:sz w:val="32"/>
          <w:szCs w:val="32"/>
        </w:rPr>
        <w:t>本细则所称财政专项扶贫资金是指各级财政预算安排</w:t>
      </w:r>
      <w:r>
        <w:rPr>
          <w:rFonts w:hint="eastAsia" w:ascii="仿宋" w:hAnsi="仿宋" w:eastAsia="仿宋"/>
          <w:color w:val="000000"/>
          <w:sz w:val="32"/>
          <w:szCs w:val="32"/>
        </w:rPr>
        <w:t>支持用于精准扶贫、精准脱贫的资金。</w:t>
      </w:r>
      <w:r>
        <w:rPr>
          <w:rFonts w:hint="eastAsia" w:ascii="仿宋" w:hAnsi="仿宋" w:eastAsia="仿宋"/>
          <w:sz w:val="32"/>
          <w:szCs w:val="32"/>
        </w:rPr>
        <w:t>用于</w:t>
      </w:r>
      <w:r>
        <w:rPr>
          <w:rFonts w:hint="eastAsia" w:ascii="仿宋" w:hAnsi="仿宋" w:eastAsia="仿宋"/>
          <w:sz w:val="32"/>
          <w:szCs w:val="32"/>
          <w:lang w:eastAsia="zh-CN"/>
        </w:rPr>
        <w:t>本县贫困乡、村</w:t>
      </w:r>
      <w:r>
        <w:rPr>
          <w:rFonts w:hint="eastAsia" w:ascii="仿宋" w:hAnsi="仿宋" w:eastAsia="仿宋"/>
          <w:sz w:val="32"/>
          <w:szCs w:val="32"/>
        </w:rPr>
        <w:t>加快经济社会发展,改善扶贫对象基本生产生活条件,增强其自我发展能力,帮助提高收入水平,促进消除农村贫困现象的专项资金。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sz w:val="32"/>
          <w:szCs w:val="32"/>
        </w:rPr>
        <w:t>本细则所指扶贫对象是指根据中央扶贫标准、</w:t>
      </w:r>
      <w:r>
        <w:rPr>
          <w:rFonts w:hint="eastAsia" w:ascii="仿宋" w:hAnsi="仿宋" w:eastAsia="仿宋"/>
          <w:sz w:val="32"/>
          <w:szCs w:val="32"/>
          <w:lang w:eastAsia="zh-CN"/>
        </w:rPr>
        <w:t>自治区</w:t>
      </w:r>
      <w:r>
        <w:rPr>
          <w:rFonts w:hint="eastAsia" w:ascii="仿宋" w:hAnsi="仿宋" w:eastAsia="仿宋"/>
          <w:sz w:val="32"/>
          <w:szCs w:val="32"/>
        </w:rPr>
        <w:t>扶贫标准识别认定的农村贫困家庭、贫困人口。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财政专项扶贫资金应当围绕脱贫攻坚的总体目标和工作要求,统筹整合使用,形成合力,发挥整体效益。财政专项扶贫资金的支出方向包括：扶贫发展、以工代赈、少数民族发展、国有贫困农牧场扶贫、国有贫困林场扶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Style w:val="8"/>
          <w:rFonts w:ascii="仿宋" w:hAnsi="仿宋" w:eastAsia="仿宋"/>
          <w:b w:val="0"/>
          <w:bCs w:val="0"/>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坚持资金精准使用和安全高效相统一的原则,在精准识别贫困人口的基础上，把资金使用和建档立卡结果相衔接，与脱贫成效相挂钩，增强资金使用的针对性和实效性,切实使资金惠及贫困人口。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Style w:val="8"/>
          <w:rFonts w:ascii="仿宋" w:hAnsi="仿宋" w:eastAsia="仿宋"/>
          <w:color w:val="000000"/>
          <w:sz w:val="32"/>
          <w:szCs w:val="32"/>
        </w:rPr>
      </w:pPr>
      <w:r>
        <w:rPr>
          <w:rStyle w:val="8"/>
          <w:rFonts w:hint="eastAsia" w:ascii="仿宋" w:hAnsi="仿宋" w:eastAsia="仿宋"/>
          <w:color w:val="000000"/>
          <w:sz w:val="32"/>
          <w:szCs w:val="32"/>
        </w:rPr>
        <w:t>第二章　资金预算与投向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27" w:firstLineChars="200"/>
        <w:jc w:val="both"/>
        <w:textAlignment w:val="auto"/>
        <w:rPr>
          <w:rFonts w:ascii="仿宋" w:hAnsi="仿宋" w:eastAsia="仿宋"/>
          <w:spacing w:val="-4"/>
          <w:sz w:val="32"/>
          <w:szCs w:val="32"/>
        </w:rPr>
      </w:pPr>
      <w:r>
        <w:rPr>
          <w:rFonts w:hint="eastAsia" w:ascii="仿宋" w:hAnsi="仿宋" w:eastAsia="仿宋"/>
          <w:b/>
          <w:color w:val="000000"/>
          <w:spacing w:val="-4"/>
          <w:sz w:val="32"/>
          <w:szCs w:val="32"/>
        </w:rPr>
        <w:t>第五条</w:t>
      </w:r>
      <w:r>
        <w:rPr>
          <w:rFonts w:hint="eastAsia" w:ascii="仿宋" w:hAnsi="仿宋" w:eastAsia="仿宋"/>
          <w:color w:val="000000"/>
          <w:spacing w:val="-4"/>
          <w:sz w:val="32"/>
          <w:szCs w:val="32"/>
        </w:rPr>
        <w:t>　</w:t>
      </w:r>
      <w:r>
        <w:rPr>
          <w:rFonts w:hint="eastAsia" w:ascii="仿宋" w:hAnsi="仿宋" w:eastAsia="仿宋"/>
          <w:color w:val="000000"/>
          <w:sz w:val="32"/>
          <w:szCs w:val="32"/>
          <w:lang w:eastAsia="zh-CN"/>
        </w:rPr>
        <w:t>县政府</w:t>
      </w:r>
      <w:r>
        <w:rPr>
          <w:rFonts w:hint="eastAsia" w:ascii="仿宋" w:hAnsi="仿宋" w:eastAsia="仿宋"/>
          <w:color w:val="000000"/>
          <w:sz w:val="32"/>
          <w:szCs w:val="32"/>
        </w:rPr>
        <w:t>应当根据本</w:t>
      </w:r>
      <w:r>
        <w:rPr>
          <w:rFonts w:hint="eastAsia" w:ascii="仿宋" w:hAnsi="仿宋" w:eastAsia="仿宋"/>
          <w:color w:val="000000"/>
          <w:sz w:val="32"/>
          <w:szCs w:val="32"/>
          <w:lang w:eastAsia="zh-CN"/>
        </w:rPr>
        <w:t>县当年</w:t>
      </w:r>
      <w:r>
        <w:rPr>
          <w:rFonts w:hint="eastAsia" w:ascii="仿宋" w:hAnsi="仿宋" w:eastAsia="仿宋"/>
          <w:color w:val="000000"/>
          <w:sz w:val="32"/>
          <w:szCs w:val="32"/>
        </w:rPr>
        <w:t>脱贫攻坚需求和财力情况,每年预算安排一定规模的财政专项扶贫资金，并切实加大投入规模，用于脱贫攻坚工作。县级资金投入情况纳入脱贫攻坚绩效考评内容。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财政专项扶贫资金分配向深度贫困</w:t>
      </w:r>
      <w:r>
        <w:rPr>
          <w:rFonts w:hint="eastAsia" w:ascii="仿宋" w:hAnsi="仿宋" w:eastAsia="仿宋"/>
          <w:color w:val="000000"/>
          <w:sz w:val="32"/>
          <w:szCs w:val="32"/>
          <w:lang w:eastAsia="zh-CN"/>
        </w:rPr>
        <w:t>乡、村</w:t>
      </w:r>
      <w:r>
        <w:rPr>
          <w:rFonts w:hint="eastAsia" w:ascii="仿宋" w:hAnsi="仿宋" w:eastAsia="仿宋"/>
          <w:color w:val="000000"/>
          <w:sz w:val="32"/>
          <w:szCs w:val="32"/>
        </w:rPr>
        <w:t>倾斜,使资金向脱贫攻坚主战场聚焦。</w:t>
      </w:r>
      <w:r>
        <w:rPr>
          <w:rFonts w:hint="eastAsia" w:ascii="仿宋" w:hAnsi="仿宋" w:eastAsia="仿宋"/>
          <w:color w:val="000000"/>
          <w:sz w:val="32"/>
          <w:szCs w:val="32"/>
          <w:lang w:eastAsia="zh-CN"/>
        </w:rPr>
        <w:t>县政府及</w:t>
      </w:r>
      <w:r>
        <w:rPr>
          <w:rFonts w:hint="eastAsia" w:ascii="仿宋" w:hAnsi="仿宋" w:eastAsia="仿宋"/>
          <w:color w:val="000000"/>
          <w:sz w:val="32"/>
          <w:szCs w:val="32"/>
        </w:rPr>
        <w:t>各</w:t>
      </w:r>
      <w:r>
        <w:rPr>
          <w:rFonts w:hint="eastAsia" w:ascii="仿宋" w:hAnsi="仿宋" w:eastAsia="仿宋"/>
          <w:color w:val="000000"/>
          <w:sz w:val="32"/>
          <w:szCs w:val="32"/>
          <w:lang w:eastAsia="zh-CN"/>
        </w:rPr>
        <w:t>乡（镇）</w:t>
      </w:r>
      <w:r>
        <w:rPr>
          <w:rFonts w:hint="eastAsia" w:ascii="仿宋" w:hAnsi="仿宋" w:eastAsia="仿宋"/>
          <w:color w:val="000000"/>
          <w:sz w:val="32"/>
          <w:szCs w:val="32"/>
        </w:rPr>
        <w:t>应当按照中央和自治区脱贫攻坚目标任务,结合</w:t>
      </w:r>
      <w:r>
        <w:rPr>
          <w:rFonts w:hint="eastAsia" w:ascii="仿宋" w:hAnsi="仿宋" w:eastAsia="仿宋"/>
          <w:color w:val="000000"/>
          <w:sz w:val="32"/>
          <w:szCs w:val="32"/>
          <w:lang w:eastAsia="zh-CN"/>
        </w:rPr>
        <w:t>本县及乡（镇）</w:t>
      </w:r>
      <w:r>
        <w:rPr>
          <w:rFonts w:hint="eastAsia" w:ascii="仿宋" w:hAnsi="仿宋" w:eastAsia="仿宋"/>
          <w:color w:val="000000"/>
          <w:sz w:val="32"/>
          <w:szCs w:val="32"/>
        </w:rPr>
        <w:t>扶贫开发工作实际情况,围绕培育和壮大</w:t>
      </w:r>
      <w:r>
        <w:rPr>
          <w:rFonts w:hint="eastAsia" w:ascii="仿宋" w:hAnsi="仿宋" w:eastAsia="仿宋"/>
          <w:color w:val="000000"/>
          <w:sz w:val="32"/>
          <w:szCs w:val="32"/>
          <w:lang w:eastAsia="zh-CN"/>
        </w:rPr>
        <w:t>当地脱贫</w:t>
      </w:r>
      <w:r>
        <w:rPr>
          <w:rFonts w:hint="eastAsia" w:ascii="仿宋" w:hAnsi="仿宋" w:eastAsia="仿宋"/>
          <w:color w:val="000000"/>
          <w:sz w:val="32"/>
          <w:szCs w:val="32"/>
        </w:rPr>
        <w:t>产业、改善小型公益性生产生活设施条件、增强贫困人口自我发展能力和抵御风险能力等方面,因户施策、因地制宜，合理确定财政专项扶贫资金使用范围,做到扶贫资金到村到户、精准高效。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教育、科学、文化、卫生、医疗、社保等社会事业支出原则上从现有资金渠道安排。各县（市）原通过财政专项扶贫资金用于上述社会事业事项（“雨露计划”中农村贫困家庭子女初中、高中毕业后接受中高等职业教育，对家庭给予扶贫助学补助的事项除外）的不再继续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县扶贫开发领导小组按照贫困县开展统筹整合使用财政涉农资金试点工作有关文件要求,根据脱贫攻坚需求,结合脱贫攻坚规划，统筹安排财政专项扶贫资金，精确瞄准扶贫对象。</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rPr>
          <w:rFonts w:ascii="仿宋" w:hAnsi="仿宋" w:eastAsia="仿宋"/>
          <w:color w:val="000000"/>
          <w:sz w:val="32"/>
          <w:szCs w:val="32"/>
        </w:rPr>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县扶贫、发改、民宗、农业、畜牧、林业等部门为财政专项扶贫资金的项目主管部门。项目、资金主管部门开展扶贫规划编制、项目实施管理和资金监管等所需工作经费,由</w:t>
      </w:r>
      <w:r>
        <w:rPr>
          <w:rFonts w:hint="eastAsia" w:ascii="仿宋" w:hAnsi="仿宋" w:eastAsia="仿宋"/>
          <w:color w:val="000000"/>
          <w:sz w:val="32"/>
          <w:szCs w:val="32"/>
          <w:lang w:eastAsia="zh-CN"/>
        </w:rPr>
        <w:t>县</w:t>
      </w:r>
      <w:r>
        <w:rPr>
          <w:rFonts w:hint="eastAsia" w:ascii="仿宋" w:hAnsi="仿宋" w:eastAsia="仿宋"/>
          <w:color w:val="000000"/>
          <w:sz w:val="32"/>
          <w:szCs w:val="32"/>
        </w:rPr>
        <w:t>财政予以保障。根据扶贫资金项目管理工作需要,从中央财政专项扶贫资金中,按最高不超过1%的比例据实列支项目管理费,专项用于项目前期准备和实施、资金管理相关的经费支出，不足部分由</w:t>
      </w:r>
      <w:r>
        <w:rPr>
          <w:rFonts w:hint="eastAsia" w:ascii="仿宋" w:hAnsi="仿宋" w:eastAsia="仿宋"/>
          <w:color w:val="000000"/>
          <w:sz w:val="32"/>
          <w:szCs w:val="32"/>
          <w:lang w:eastAsia="zh-CN"/>
        </w:rPr>
        <w:t>县</w:t>
      </w:r>
      <w:r>
        <w:rPr>
          <w:rFonts w:hint="eastAsia" w:ascii="仿宋" w:hAnsi="仿宋" w:eastAsia="仿宋"/>
          <w:color w:val="000000"/>
          <w:sz w:val="32"/>
          <w:szCs w:val="32"/>
        </w:rPr>
        <w:t>财政解决。项目管理费应当实行分账管理。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财政专项扶贫资金（含项目管理费）不得用于下列各项支出: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（一）行政事业单位基本支出；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（二）购买交通工具及通讯设备；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（三）各种奖金、津贴和福利补助；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（四）弥补企业亏损；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（五）修建楼堂馆所及贫困农牧场、林场棚户改造以外的职工住宅；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（六）弥补预算支出缺口和偿还债务；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（七）大中型基本建设项目；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（八）城市基础设施建设和城市扶贫；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（九）其他与脱贫攻坚无关的开支。</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rPr>
          <w:rFonts w:ascii="仿宋" w:hAnsi="仿宋" w:eastAsia="仿宋"/>
          <w:sz w:val="32"/>
          <w:szCs w:val="32"/>
        </w:rPr>
      </w:pPr>
      <w:r>
        <w:rPr>
          <w:rFonts w:hint="eastAsia" w:ascii="仿宋" w:hAnsi="仿宋" w:eastAsia="仿宋"/>
          <w:b/>
          <w:color w:val="000000"/>
          <w:sz w:val="32"/>
          <w:szCs w:val="32"/>
        </w:rPr>
        <w:t>第九条</w:t>
      </w:r>
      <w:r>
        <w:rPr>
          <w:rFonts w:hint="eastAsia" w:ascii="仿宋" w:hAnsi="仿宋" w:eastAsia="仿宋"/>
          <w:color w:val="000000"/>
          <w:sz w:val="32"/>
          <w:szCs w:val="32"/>
        </w:rPr>
        <w:t>　</w:t>
      </w:r>
      <w:r>
        <w:rPr>
          <w:rFonts w:hint="eastAsia" w:ascii="仿宋" w:hAnsi="仿宋" w:eastAsia="仿宋"/>
          <w:sz w:val="32"/>
          <w:szCs w:val="32"/>
        </w:rPr>
        <w:t>财政专项扶贫资金项目管理费使用范围：</w:t>
      </w:r>
    </w:p>
    <w:p>
      <w:pPr>
        <w:keepNext w:val="0"/>
        <w:keepLines w:val="0"/>
        <w:pageBreakBefore w:val="0"/>
        <w:kinsoku/>
        <w:wordWrap/>
        <w:overflowPunct/>
        <w:topLinePunct w:val="0"/>
        <w:autoSpaceDE/>
        <w:autoSpaceDN/>
        <w:bidi w:val="0"/>
        <w:adjustRightInd/>
        <w:snapToGrid/>
        <w:spacing w:line="360" w:lineRule="exact"/>
        <w:ind w:firstLine="800" w:firstLineChars="250"/>
        <w:textAlignment w:val="auto"/>
        <w:rPr>
          <w:rFonts w:hint="eastAsia" w:ascii="仿宋" w:hAnsi="仿宋" w:eastAsia="仿宋"/>
          <w:sz w:val="32"/>
          <w:szCs w:val="32"/>
          <w:lang w:val="en-US" w:eastAsia="zh-CN"/>
        </w:rPr>
      </w:pPr>
      <w:r>
        <w:rPr>
          <w:rFonts w:hint="eastAsia" w:ascii="仿宋" w:hAnsi="仿宋" w:eastAsia="仿宋"/>
          <w:sz w:val="32"/>
          <w:szCs w:val="32"/>
        </w:rPr>
        <w:t>(一)编制扶贫规划发生的费用</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360" w:lineRule="exact"/>
        <w:ind w:firstLine="800" w:firstLineChars="250"/>
        <w:textAlignment w:val="auto"/>
        <w:rPr>
          <w:rFonts w:ascii="仿宋" w:hAnsi="仿宋" w:eastAsia="仿宋"/>
          <w:sz w:val="32"/>
          <w:szCs w:val="32"/>
        </w:rPr>
      </w:pPr>
      <w:r>
        <w:rPr>
          <w:rFonts w:hint="eastAsia" w:ascii="仿宋" w:hAnsi="仿宋" w:eastAsia="仿宋"/>
          <w:sz w:val="32"/>
          <w:szCs w:val="32"/>
        </w:rPr>
        <w:t>(二)审查、论证、评估、项目发生的经费支出等。</w:t>
      </w:r>
    </w:p>
    <w:p>
      <w:pPr>
        <w:keepNext w:val="0"/>
        <w:keepLines w:val="0"/>
        <w:pageBreakBefore w:val="0"/>
        <w:kinsoku/>
        <w:wordWrap/>
        <w:overflowPunct/>
        <w:topLinePunct w:val="0"/>
        <w:autoSpaceDE/>
        <w:autoSpaceDN/>
        <w:bidi w:val="0"/>
        <w:adjustRightInd/>
        <w:snapToGrid/>
        <w:spacing w:line="360" w:lineRule="exact"/>
        <w:ind w:firstLine="800" w:firstLineChars="250"/>
        <w:textAlignment w:val="auto"/>
        <w:rPr>
          <w:rFonts w:ascii="仿宋" w:hAnsi="仿宋" w:eastAsia="仿宋"/>
          <w:color w:val="FF0000"/>
          <w:sz w:val="32"/>
          <w:szCs w:val="32"/>
        </w:rPr>
      </w:pPr>
      <w:r>
        <w:rPr>
          <w:rFonts w:hint="eastAsia" w:ascii="仿宋" w:hAnsi="仿宋" w:eastAsia="仿宋"/>
          <w:sz w:val="32"/>
          <w:szCs w:val="32"/>
        </w:rPr>
        <w:t>(三)</w:t>
      </w:r>
      <w:r>
        <w:rPr>
          <w:rFonts w:ascii="仿宋" w:hAnsi="仿宋" w:eastAsia="仿宋"/>
          <w:color w:val="FF0000"/>
          <w:sz w:val="32"/>
          <w:szCs w:val="32"/>
        </w:rPr>
        <w:t xml:space="preserve"> </w:t>
      </w:r>
      <w:r>
        <w:rPr>
          <w:rFonts w:hint="eastAsia" w:ascii="仿宋" w:hAnsi="仿宋" w:eastAsia="仿宋"/>
          <w:sz w:val="32"/>
          <w:szCs w:val="32"/>
        </w:rPr>
        <w:t>项目公示、公告、成果宣传发生的费用。</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(四)其他与扶贫项目管理有关的费用。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财政专项扶贫资金项目审批权限</w:t>
      </w:r>
      <w:r>
        <w:rPr>
          <w:rFonts w:hint="eastAsia" w:ascii="仿宋" w:hAnsi="仿宋" w:eastAsia="仿宋"/>
          <w:color w:val="000000"/>
          <w:sz w:val="32"/>
          <w:szCs w:val="32"/>
          <w:lang w:eastAsia="zh-CN"/>
        </w:rPr>
        <w:t>已经</w:t>
      </w:r>
      <w:r>
        <w:rPr>
          <w:rFonts w:hint="eastAsia" w:ascii="仿宋" w:hAnsi="仿宋" w:eastAsia="仿宋"/>
          <w:color w:val="000000"/>
          <w:sz w:val="32"/>
          <w:szCs w:val="32"/>
        </w:rPr>
        <w:t>下放到县,由县人民政府根据脱贫攻坚规划、年度脱贫攻坚任务、资金投向和资金整合方案自主确定扶持项目。</w:t>
      </w:r>
      <w:r>
        <w:rPr>
          <w:rFonts w:hint="eastAsia" w:ascii="仿宋" w:hAnsi="仿宋" w:eastAsia="仿宋"/>
          <w:color w:val="000000"/>
          <w:sz w:val="32"/>
          <w:szCs w:val="32"/>
          <w:lang w:eastAsia="zh-CN"/>
        </w:rPr>
        <w:t>按照“两上两下”工作要求完成项目计划和实施方案报备工作。</w:t>
      </w:r>
      <w:r>
        <w:rPr>
          <w:rFonts w:hint="eastAsia" w:ascii="仿宋" w:hAnsi="仿宋" w:eastAsia="仿宋"/>
          <w:color w:val="000000"/>
          <w:sz w:val="32"/>
          <w:szCs w:val="32"/>
        </w:rPr>
        <w:t>扶贫领导小组要充分发挥财政专项扶贫资金的引导作用,以脱贫成效为导向、以脱贫攻坚规划为引领,加强脱贫攻坚规划与行业规划的衔接,统筹整合使用相关财政涉农资金,提高资金使用精准度和效益。</w:t>
      </w:r>
    </w:p>
    <w:p>
      <w:pPr>
        <w:keepNext w:val="0"/>
        <w:keepLines w:val="0"/>
        <w:pageBreakBefore w:val="0"/>
        <w:kinsoku/>
        <w:wordWrap/>
        <w:overflowPunct/>
        <w:topLinePunct w:val="0"/>
        <w:autoSpaceDE/>
        <w:autoSpaceDN/>
        <w:bidi w:val="0"/>
        <w:adjustRightInd/>
        <w:snapToGrid/>
        <w:spacing w:line="360" w:lineRule="exact"/>
        <w:ind w:left="105" w:leftChars="50" w:right="105" w:rightChars="50" w:firstLine="640" w:firstLineChars="200"/>
        <w:textAlignment w:val="auto"/>
        <w:rPr>
          <w:rFonts w:hint="eastAsia" w:ascii="仿宋_GB2312" w:hAnsi="仿宋" w:eastAsia="仿宋_GB2312"/>
          <w:sz w:val="32"/>
          <w:szCs w:val="32"/>
        </w:rPr>
      </w:pPr>
      <w:r>
        <w:rPr>
          <w:rFonts w:hint="eastAsia" w:ascii="仿宋" w:hAnsi="仿宋" w:eastAsia="仿宋"/>
          <w:color w:val="000000"/>
          <w:sz w:val="32"/>
          <w:szCs w:val="32"/>
          <w:lang w:eastAsia="zh-CN"/>
        </w:rPr>
        <w:t>乡镇和项目主管部门</w:t>
      </w:r>
      <w:r>
        <w:rPr>
          <w:rFonts w:hint="eastAsia" w:ascii="仿宋" w:hAnsi="仿宋" w:eastAsia="仿宋"/>
          <w:color w:val="000000"/>
          <w:sz w:val="32"/>
          <w:szCs w:val="32"/>
        </w:rPr>
        <w:t>编制的项目方案、计划必须通过</w:t>
      </w:r>
      <w:r>
        <w:rPr>
          <w:rFonts w:hint="eastAsia" w:ascii="仿宋" w:hAnsi="仿宋" w:eastAsia="仿宋"/>
          <w:color w:val="000000"/>
          <w:sz w:val="32"/>
          <w:szCs w:val="32"/>
          <w:lang w:eastAsia="zh-CN"/>
        </w:rPr>
        <w:t>县</w:t>
      </w:r>
      <w:r>
        <w:rPr>
          <w:rFonts w:hint="eastAsia" w:ascii="仿宋" w:hAnsi="仿宋" w:eastAsia="仿宋"/>
          <w:color w:val="000000"/>
          <w:sz w:val="32"/>
          <w:szCs w:val="32"/>
        </w:rPr>
        <w:t>扶贫领导小组审定，</w:t>
      </w:r>
      <w:r>
        <w:rPr>
          <w:rFonts w:hint="eastAsia" w:ascii="仿宋" w:hAnsi="仿宋" w:eastAsia="仿宋"/>
          <w:bCs/>
          <w:sz w:val="32"/>
          <w:szCs w:val="32"/>
        </w:rPr>
        <w:t>一</w:t>
      </w:r>
      <w:r>
        <w:rPr>
          <w:rFonts w:ascii="仿宋" w:hAnsi="仿宋" w:eastAsia="仿宋"/>
          <w:bCs/>
          <w:sz w:val="32"/>
          <w:szCs w:val="32"/>
        </w:rPr>
        <w:t>经批复必须严格</w:t>
      </w:r>
      <w:r>
        <w:rPr>
          <w:rFonts w:hint="eastAsia" w:ascii="仿宋" w:hAnsi="仿宋" w:eastAsia="仿宋"/>
          <w:bCs/>
          <w:sz w:val="32"/>
          <w:szCs w:val="32"/>
        </w:rPr>
        <w:t>执行，</w:t>
      </w:r>
      <w:r>
        <w:rPr>
          <w:rFonts w:ascii="仿宋" w:hAnsi="仿宋" w:eastAsia="仿宋"/>
          <w:bCs/>
          <w:sz w:val="32"/>
          <w:szCs w:val="32"/>
        </w:rPr>
        <w:t>不得</w:t>
      </w:r>
      <w:r>
        <w:rPr>
          <w:rFonts w:hint="eastAsia" w:ascii="仿宋" w:hAnsi="仿宋" w:eastAsia="仿宋"/>
          <w:bCs/>
          <w:sz w:val="32"/>
          <w:szCs w:val="32"/>
        </w:rPr>
        <w:t>擅自</w:t>
      </w:r>
      <w:r>
        <w:rPr>
          <w:rFonts w:ascii="仿宋" w:hAnsi="仿宋" w:eastAsia="仿宋"/>
          <w:bCs/>
          <w:sz w:val="32"/>
          <w:szCs w:val="32"/>
        </w:rPr>
        <w:t>调整</w:t>
      </w:r>
      <w:r>
        <w:rPr>
          <w:rFonts w:hint="eastAsia" w:ascii="仿宋" w:hAnsi="仿宋" w:eastAsia="仿宋"/>
          <w:bCs/>
          <w:sz w:val="32"/>
          <w:szCs w:val="32"/>
        </w:rPr>
        <w:t>。如遇</w:t>
      </w:r>
      <w:r>
        <w:rPr>
          <w:rFonts w:ascii="仿宋" w:hAnsi="仿宋" w:eastAsia="仿宋"/>
          <w:bCs/>
          <w:sz w:val="32"/>
          <w:szCs w:val="32"/>
        </w:rPr>
        <w:t>突发</w:t>
      </w:r>
      <w:r>
        <w:rPr>
          <w:rFonts w:hint="eastAsia" w:ascii="仿宋" w:hAnsi="仿宋" w:eastAsia="仿宋"/>
          <w:sz w:val="32"/>
          <w:szCs w:val="32"/>
        </w:rPr>
        <w:t>自然灾害、</w:t>
      </w:r>
      <w:r>
        <w:rPr>
          <w:rFonts w:ascii="仿宋" w:hAnsi="仿宋" w:eastAsia="仿宋"/>
          <w:bCs/>
          <w:sz w:val="32"/>
          <w:szCs w:val="32"/>
        </w:rPr>
        <w:t>市场</w:t>
      </w:r>
      <w:r>
        <w:rPr>
          <w:rFonts w:hint="eastAsia" w:ascii="仿宋" w:hAnsi="仿宋" w:eastAsia="仿宋"/>
          <w:bCs/>
          <w:sz w:val="32"/>
          <w:szCs w:val="32"/>
        </w:rPr>
        <w:t>重大变化等</w:t>
      </w:r>
      <w:r>
        <w:rPr>
          <w:rFonts w:ascii="仿宋" w:hAnsi="仿宋" w:eastAsia="仿宋"/>
          <w:bCs/>
          <w:sz w:val="32"/>
          <w:szCs w:val="32"/>
        </w:rPr>
        <w:t>特殊</w:t>
      </w:r>
      <w:r>
        <w:rPr>
          <w:rFonts w:hint="eastAsia" w:ascii="仿宋" w:hAnsi="仿宋" w:eastAsia="仿宋"/>
          <w:bCs/>
          <w:sz w:val="32"/>
          <w:szCs w:val="32"/>
        </w:rPr>
        <w:t>情况确需</w:t>
      </w:r>
      <w:r>
        <w:rPr>
          <w:rFonts w:ascii="仿宋" w:hAnsi="仿宋" w:eastAsia="仿宋"/>
          <w:bCs/>
          <w:sz w:val="32"/>
          <w:szCs w:val="32"/>
        </w:rPr>
        <w:t>变更</w:t>
      </w:r>
      <w:r>
        <w:rPr>
          <w:rFonts w:hint="eastAsia" w:ascii="仿宋" w:hAnsi="仿宋" w:eastAsia="仿宋"/>
          <w:sz w:val="32"/>
          <w:szCs w:val="32"/>
          <w:shd w:val="clear" w:color="auto" w:fill="FFFFFF"/>
        </w:rPr>
        <w:t>的，应按原</w:t>
      </w:r>
      <w:r>
        <w:rPr>
          <w:rFonts w:ascii="仿宋" w:hAnsi="仿宋" w:eastAsia="仿宋"/>
          <w:sz w:val="32"/>
          <w:szCs w:val="32"/>
          <w:shd w:val="clear" w:color="auto" w:fill="FFFFFF"/>
        </w:rPr>
        <w:t>程序</w:t>
      </w:r>
      <w:r>
        <w:rPr>
          <w:rFonts w:hint="eastAsia" w:ascii="仿宋" w:hAnsi="仿宋" w:eastAsia="仿宋"/>
          <w:sz w:val="32"/>
          <w:szCs w:val="32"/>
          <w:shd w:val="clear" w:color="auto" w:fill="FFFFFF"/>
        </w:rPr>
        <w:t>重新</w:t>
      </w:r>
      <w:r>
        <w:rPr>
          <w:rFonts w:ascii="仿宋" w:hAnsi="仿宋" w:eastAsia="仿宋"/>
          <w:sz w:val="32"/>
          <w:szCs w:val="32"/>
          <w:shd w:val="clear" w:color="auto" w:fill="FFFFFF"/>
        </w:rPr>
        <w:t>报批备案</w:t>
      </w:r>
      <w:r>
        <w:rPr>
          <w:rFonts w:hint="eastAsia" w:ascii="仿宋" w:hAnsi="仿宋" w:eastAsia="仿宋"/>
          <w:sz w:val="32"/>
          <w:szCs w:val="32"/>
          <w:shd w:val="clear" w:color="auto" w:fill="FFFFFF"/>
        </w:rPr>
        <w:t>。</w:t>
      </w:r>
      <w:r>
        <w:rPr>
          <w:rFonts w:hint="eastAsia" w:ascii="仿宋" w:hAnsi="仿宋" w:eastAsia="仿宋"/>
          <w:sz w:val="32"/>
          <w:szCs w:val="32"/>
          <w:shd w:val="clear" w:color="auto" w:fill="FFFFFF"/>
          <w:lang w:eastAsia="zh-CN"/>
        </w:rPr>
        <w:t>在</w:t>
      </w:r>
      <w:r>
        <w:rPr>
          <w:rFonts w:hint="eastAsia" w:ascii="仿宋" w:hAnsi="仿宋" w:eastAsia="仿宋"/>
          <w:sz w:val="32"/>
          <w:szCs w:val="32"/>
          <w:shd w:val="clear" w:color="auto" w:fill="FFFFFF"/>
          <w:lang w:val="en-US" w:eastAsia="zh-CN"/>
        </w:rPr>
        <w:t>10日内</w:t>
      </w:r>
      <w:r>
        <w:rPr>
          <w:rFonts w:hint="eastAsia" w:ascii="仿宋" w:hAnsi="仿宋" w:eastAsia="仿宋"/>
          <w:sz w:val="32"/>
          <w:szCs w:val="32"/>
          <w:shd w:val="clear" w:color="auto" w:fill="FFFFFF"/>
          <w:lang w:eastAsia="zh-CN"/>
        </w:rPr>
        <w:t>向地区扶贫办、财政局报备</w:t>
      </w:r>
      <w:r>
        <w:rPr>
          <w:rFonts w:hint="eastAsia" w:ascii="仿宋" w:hAnsi="仿宋" w:eastAsia="仿宋"/>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Style w:val="8"/>
          <w:rFonts w:ascii="仿宋" w:hAnsi="仿宋" w:eastAsia="仿宋"/>
          <w:b w:val="0"/>
          <w:bCs w:val="0"/>
          <w:color w:val="000000"/>
          <w:sz w:val="32"/>
          <w:szCs w:val="32"/>
        </w:rPr>
      </w:pPr>
      <w:r>
        <w:rPr>
          <w:rFonts w:hint="eastAsia" w:ascii="仿宋" w:hAnsi="仿宋" w:eastAsia="仿宋"/>
          <w:b/>
          <w:color w:val="000000"/>
          <w:sz w:val="32"/>
          <w:szCs w:val="32"/>
        </w:rPr>
        <w:t>第十二条</w:t>
      </w:r>
      <w:r>
        <w:rPr>
          <w:rFonts w:hint="eastAsia" w:ascii="仿宋" w:hAnsi="仿宋" w:eastAsia="仿宋"/>
          <w:color w:val="000000"/>
          <w:sz w:val="32"/>
          <w:szCs w:val="32"/>
        </w:rPr>
        <w:t>　各</w:t>
      </w:r>
      <w:r>
        <w:rPr>
          <w:rFonts w:hint="eastAsia" w:ascii="仿宋" w:hAnsi="仿宋" w:eastAsia="仿宋"/>
          <w:color w:val="000000"/>
          <w:sz w:val="32"/>
          <w:szCs w:val="32"/>
          <w:lang w:eastAsia="zh-CN"/>
        </w:rPr>
        <w:t>乡（镇）及项目主管部门</w:t>
      </w:r>
      <w:r>
        <w:rPr>
          <w:rFonts w:hint="eastAsia" w:ascii="仿宋" w:hAnsi="仿宋" w:eastAsia="仿宋"/>
          <w:color w:val="000000"/>
          <w:sz w:val="32"/>
          <w:szCs w:val="32"/>
        </w:rPr>
        <w:t>应当结合实际，创新资金使用机制,探索推广政府和社会资本合作、政府购买服务、资产收益扶贫等机制,充分调动相关主体参与积极性,撬动金融资本和社会帮扶资金参与脱贫攻坚。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Style w:val="8"/>
          <w:rFonts w:ascii="仿宋" w:hAnsi="仿宋" w:eastAsia="仿宋"/>
          <w:color w:val="000000"/>
          <w:sz w:val="32"/>
          <w:szCs w:val="32"/>
        </w:rPr>
      </w:pPr>
      <w:r>
        <w:rPr>
          <w:rStyle w:val="8"/>
          <w:rFonts w:hint="eastAsia" w:ascii="仿宋" w:hAnsi="仿宋" w:eastAsia="仿宋"/>
          <w:color w:val="000000"/>
          <w:sz w:val="32"/>
          <w:szCs w:val="32"/>
        </w:rPr>
        <w:t>第三章　资金管理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19" w:firstLineChars="200"/>
        <w:jc w:val="both"/>
        <w:textAlignment w:val="auto"/>
        <w:rPr>
          <w:rFonts w:hint="eastAsia" w:ascii="仿宋" w:hAnsi="仿宋" w:eastAsia="仿宋"/>
          <w:sz w:val="32"/>
          <w:szCs w:val="32"/>
        </w:rPr>
      </w:pPr>
      <w:r>
        <w:rPr>
          <w:rFonts w:hint="eastAsia" w:ascii="仿宋" w:hAnsi="仿宋" w:eastAsia="仿宋"/>
          <w:b/>
          <w:color w:val="000000"/>
          <w:spacing w:val="-6"/>
          <w:sz w:val="32"/>
          <w:szCs w:val="32"/>
        </w:rPr>
        <w:t>第十三条</w:t>
      </w:r>
      <w:r>
        <w:rPr>
          <w:rFonts w:hint="eastAsia" w:ascii="仿宋" w:hAnsi="仿宋" w:eastAsia="仿宋"/>
          <w:color w:val="000000"/>
          <w:sz w:val="32"/>
          <w:szCs w:val="32"/>
        </w:rPr>
        <w:t>　中央、自治区下达的财政专项扶贫资金,</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、财政部门在收到地区资金文件或告知函后，及时向扶贫领导小组汇报</w:t>
      </w:r>
      <w:r>
        <w:rPr>
          <w:rFonts w:hint="eastAsia" w:ascii="仿宋" w:hAnsi="仿宋" w:eastAsia="仿宋"/>
          <w:color w:val="000000"/>
          <w:sz w:val="32"/>
          <w:szCs w:val="32"/>
          <w:lang w:eastAsia="zh-CN"/>
        </w:rPr>
        <w:t>。</w:t>
      </w:r>
      <w:r>
        <w:rPr>
          <w:rFonts w:hint="eastAsia" w:ascii="仿宋_GB2312" w:hAnsi="仿宋" w:eastAsia="仿宋_GB2312"/>
          <w:color w:val="000000"/>
          <w:sz w:val="32"/>
          <w:szCs w:val="32"/>
        </w:rPr>
        <w:t>由</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扶贫办、发改委、民委（宗教局）、林业</w:t>
      </w:r>
      <w:r>
        <w:rPr>
          <w:rFonts w:hint="eastAsia" w:ascii="仿宋_GB2312" w:hAnsi="仿宋" w:eastAsia="仿宋_GB2312"/>
          <w:color w:val="000000"/>
          <w:sz w:val="32"/>
          <w:szCs w:val="32"/>
          <w:lang w:eastAsia="zh-CN"/>
        </w:rPr>
        <w:t>局等项目主管部门</w:t>
      </w:r>
      <w:r>
        <w:rPr>
          <w:rFonts w:hint="eastAsia" w:ascii="仿宋" w:hAnsi="仿宋" w:eastAsia="仿宋"/>
          <w:color w:val="000000"/>
          <w:sz w:val="32"/>
          <w:szCs w:val="32"/>
        </w:rPr>
        <w:t>根据年度脱贫攻坚任</w:t>
      </w:r>
      <w:r>
        <w:rPr>
          <w:rFonts w:hint="eastAsia" w:ascii="仿宋_GB2312" w:hAnsi="仿宋" w:eastAsia="仿宋_GB2312"/>
          <w:color w:val="000000"/>
          <w:sz w:val="32"/>
          <w:szCs w:val="32"/>
        </w:rPr>
        <w:t>和资金预算安排情况，会同</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财政</w:t>
      </w:r>
      <w:r>
        <w:rPr>
          <w:rFonts w:hint="eastAsia" w:ascii="仿宋_GB2312" w:hAnsi="仿宋" w:eastAsia="仿宋_GB2312"/>
          <w:color w:val="000000"/>
          <w:sz w:val="32"/>
          <w:szCs w:val="32"/>
          <w:lang w:eastAsia="zh-CN"/>
        </w:rPr>
        <w:t>局</w:t>
      </w:r>
      <w:r>
        <w:rPr>
          <w:rFonts w:hint="eastAsia" w:ascii="仿宋" w:hAnsi="仿宋" w:eastAsia="仿宋"/>
          <w:color w:val="000000"/>
          <w:sz w:val="32"/>
          <w:szCs w:val="32"/>
        </w:rPr>
        <w:t>从扶贫项目库中遴选项目,及时拟定年度项目计划或</w:t>
      </w:r>
      <w:r>
        <w:rPr>
          <w:rFonts w:hint="eastAsia" w:ascii="仿宋_GB2312" w:hAnsi="仿宋" w:eastAsia="仿宋_GB2312"/>
          <w:color w:val="000000"/>
          <w:sz w:val="32"/>
          <w:szCs w:val="32"/>
        </w:rPr>
        <w:t>资金</w:t>
      </w:r>
      <w:r>
        <w:rPr>
          <w:rFonts w:hint="eastAsia" w:ascii="仿宋_GB2312" w:hAnsi="仿宋" w:eastAsia="仿宋_GB2312"/>
          <w:color w:val="000000"/>
          <w:sz w:val="32"/>
          <w:szCs w:val="32"/>
          <w:lang w:eastAsia="zh-CN"/>
        </w:rPr>
        <w:t>使用</w:t>
      </w:r>
      <w:r>
        <w:rPr>
          <w:rFonts w:hint="eastAsia" w:ascii="仿宋_GB2312" w:hAnsi="仿宋" w:eastAsia="仿宋_GB2312"/>
          <w:color w:val="000000"/>
          <w:sz w:val="32"/>
          <w:szCs w:val="32"/>
        </w:rPr>
        <w:t>分配方案</w:t>
      </w:r>
      <w:r>
        <w:rPr>
          <w:rFonts w:hint="eastAsia" w:ascii="仿宋_GB2312" w:hAnsi="仿宋" w:eastAsia="仿宋_GB2312"/>
          <w:color w:val="000000"/>
          <w:sz w:val="32"/>
          <w:szCs w:val="32"/>
          <w:lang w:eastAsia="zh-CN"/>
        </w:rPr>
        <w:t>，</w:t>
      </w:r>
      <w:r>
        <w:rPr>
          <w:rFonts w:hint="eastAsia" w:ascii="仿宋" w:hAnsi="仿宋" w:eastAsia="仿宋"/>
          <w:color w:val="000000"/>
          <w:sz w:val="32"/>
          <w:szCs w:val="32"/>
        </w:rPr>
        <w:t>报本级扶贫领导小组审批后执行。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b/>
          <w:color w:val="000000"/>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 xml:space="preserve"> 财政专项扶贫资金项目执行报备制。收到地区转批的自治区提前下达预算指标或当年资金文件后，在20日内</w:t>
      </w:r>
      <w:r>
        <w:rPr>
          <w:rFonts w:hint="eastAsia" w:ascii="仿宋" w:hAnsi="仿宋" w:eastAsia="仿宋"/>
          <w:sz w:val="32"/>
          <w:szCs w:val="32"/>
          <w:lang w:eastAsia="zh-CN"/>
        </w:rPr>
        <w:t>县</w:t>
      </w:r>
      <w:r>
        <w:rPr>
          <w:rFonts w:hint="eastAsia" w:ascii="仿宋" w:hAnsi="仿宋" w:eastAsia="仿宋"/>
          <w:sz w:val="32"/>
          <w:szCs w:val="32"/>
        </w:rPr>
        <w:t>项目主管部门根据年度脱贫攻坚任务，从扶贫项目库中遴选项目,及时拟定年度项目计划或资金使用方案报同级扶贫领导小组研究审批，并在10日内报地区扶贫领导小组审定备案。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第十五条　</w:t>
      </w:r>
      <w:r>
        <w:rPr>
          <w:rFonts w:hint="eastAsia" w:ascii="仿宋" w:hAnsi="仿宋" w:eastAsia="仿宋"/>
          <w:color w:val="000000"/>
          <w:sz w:val="32"/>
          <w:szCs w:val="32"/>
        </w:rPr>
        <w:t>财政专项扶贫资金实行国库集中支付管理。县财政部门应当按照国库集中支付制度的有关规定和程序,及时办理资金拨付手续。属于政府采购、招投标管理范围的，执行相关法律、法规及制度规定。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财政专项扶贫资金执行进度纳入</w:t>
      </w:r>
      <w:r>
        <w:rPr>
          <w:rFonts w:hint="eastAsia" w:ascii="仿宋" w:hAnsi="仿宋" w:eastAsia="仿宋"/>
          <w:color w:val="000000"/>
          <w:sz w:val="32"/>
          <w:szCs w:val="32"/>
          <w:lang w:eastAsia="zh-CN"/>
        </w:rPr>
        <w:t>县</w:t>
      </w:r>
      <w:r>
        <w:rPr>
          <w:rFonts w:hint="eastAsia" w:ascii="仿宋" w:hAnsi="仿宋" w:eastAsia="仿宋"/>
          <w:color w:val="000000"/>
          <w:sz w:val="32"/>
          <w:szCs w:val="32"/>
        </w:rPr>
        <w:t>脱贫攻坚绩效考评内容，严禁虚列支出、以拨代支虚增预算执行进度。</w:t>
      </w:r>
      <w:r>
        <w:rPr>
          <w:rFonts w:hint="eastAsia" w:ascii="仿宋_GB2312" w:hAnsi="仿宋" w:eastAsia="仿宋_GB2312"/>
          <w:sz w:val="32"/>
          <w:szCs w:val="32"/>
        </w:rPr>
        <w:t>项目主管部门和财政部门应当加强资金和项目管理，做到资金到项目、管理到项目、核算到项目、责任到项目,并落实绩效管理各项要求。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各</w:t>
      </w:r>
      <w:r>
        <w:rPr>
          <w:rFonts w:hint="eastAsia" w:ascii="仿宋" w:hAnsi="仿宋" w:eastAsia="仿宋"/>
          <w:color w:val="000000"/>
          <w:sz w:val="32"/>
          <w:szCs w:val="32"/>
          <w:lang w:eastAsia="zh-CN"/>
        </w:rPr>
        <w:t>乡（镇）、项目主管等部门</w:t>
      </w:r>
      <w:r>
        <w:rPr>
          <w:rFonts w:hint="eastAsia" w:ascii="仿宋" w:hAnsi="仿宋" w:eastAsia="仿宋"/>
          <w:color w:val="000000"/>
          <w:sz w:val="32"/>
          <w:szCs w:val="32"/>
        </w:rPr>
        <w:t>要定期清理盘活历年结转结余资金。上年结转资金应当按照自治区关于结转结余资金管理的相关规定管理。对连续两年形成结转结余的资金，财政部门统一收回。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和财政部门根据以下职责分工履行财政专项扶贫资金使用管理职责。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（一）县项目主管部门承担财政专项扶贫资金使用和项目管理主体责任,负责完善项目实施管理制度、项目库建设,组织项目实施和资金使用管理,拟定年度项目计划或</w:t>
      </w:r>
      <w:r>
        <w:rPr>
          <w:rFonts w:hint="eastAsia" w:ascii="仿宋_GB2312" w:hAnsi="仿宋" w:eastAsia="仿宋_GB2312"/>
          <w:color w:val="000000"/>
          <w:sz w:val="32"/>
          <w:szCs w:val="32"/>
        </w:rPr>
        <w:t>资金</w:t>
      </w:r>
      <w:r>
        <w:rPr>
          <w:rFonts w:hint="eastAsia" w:ascii="仿宋_GB2312" w:hAnsi="仿宋" w:eastAsia="仿宋_GB2312"/>
          <w:color w:val="000000"/>
          <w:sz w:val="32"/>
          <w:szCs w:val="32"/>
          <w:lang w:eastAsia="zh-CN"/>
        </w:rPr>
        <w:t>使用</w:t>
      </w:r>
      <w:r>
        <w:rPr>
          <w:rFonts w:hint="eastAsia" w:ascii="仿宋_GB2312" w:hAnsi="仿宋" w:eastAsia="仿宋_GB2312"/>
          <w:color w:val="000000"/>
          <w:sz w:val="32"/>
          <w:szCs w:val="32"/>
        </w:rPr>
        <w:t>分配方案</w:t>
      </w:r>
      <w:r>
        <w:rPr>
          <w:rFonts w:hint="eastAsia" w:ascii="仿宋_GB2312" w:hAnsi="仿宋" w:eastAsia="仿宋_GB2312"/>
          <w:color w:val="000000"/>
          <w:sz w:val="32"/>
          <w:szCs w:val="32"/>
          <w:lang w:eastAsia="zh-CN"/>
        </w:rPr>
        <w:t>，</w:t>
      </w:r>
      <w:r>
        <w:rPr>
          <w:rFonts w:hint="eastAsia" w:ascii="仿宋" w:hAnsi="仿宋" w:eastAsia="仿宋"/>
          <w:color w:val="000000"/>
          <w:sz w:val="32"/>
          <w:szCs w:val="32"/>
        </w:rPr>
        <w:t>按月向同级财政部门通报项目推进和资金支出情况,确保完成扶贫资金年度支出任务。 每年12月底前将财政专项扶贫项目实施、资金使用情况报告地区</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,同时抄送县扶贫领导小组和财政部门。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（二）财政部门负责财政专项扶贫资金的预算安排和资金拨付,加强资金监管，加快资金拨付,监控资金支出进度,督促同级项目主管部门落实支出责任。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 xml:space="preserve">第十八条 </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和财政部门应当建立健全财政专项扶贫资金项目公告公示制度，推进政务公开，将资金政策文件、管理制度、资金使用计划、项目安排、扶持对象、补助标准、资金来源及额度等信息,接受社会监督。</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和财政部门</w:t>
      </w:r>
      <w:r>
        <w:rPr>
          <w:rFonts w:hint="eastAsia" w:ascii="仿宋" w:hAnsi="仿宋" w:eastAsia="仿宋"/>
          <w:sz w:val="32"/>
          <w:szCs w:val="32"/>
        </w:rPr>
        <w:t>要通过当地报刊、广播、电视、市政府门户网等，公告资金规模、分配依据、分配结果。并将财政专项扶贫资金项目名称、项目内容、补助金额、来源渠道、实施地点、实施期限、预期目标、实施单位及责任人等进行事前公示、事后公告。</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(二)</w:t>
      </w:r>
      <w:r>
        <w:rPr>
          <w:rFonts w:hint="eastAsia" w:ascii="仿宋" w:hAnsi="仿宋" w:eastAsia="仿宋"/>
          <w:color w:val="000000"/>
          <w:sz w:val="32"/>
          <w:szCs w:val="32"/>
        </w:rPr>
        <w:t>各</w:t>
      </w:r>
      <w:r>
        <w:rPr>
          <w:rFonts w:hint="eastAsia" w:ascii="仿宋" w:hAnsi="仿宋" w:eastAsia="仿宋"/>
          <w:color w:val="000000"/>
          <w:sz w:val="32"/>
          <w:szCs w:val="32"/>
          <w:lang w:eastAsia="zh-CN"/>
        </w:rPr>
        <w:t>乡（镇）人民政府及行业部门</w:t>
      </w:r>
      <w:r>
        <w:rPr>
          <w:rFonts w:hint="eastAsia" w:ascii="仿宋" w:hAnsi="仿宋" w:eastAsia="仿宋"/>
          <w:sz w:val="32"/>
          <w:szCs w:val="32"/>
        </w:rPr>
        <w:t>要通过政府门户网或公开栏等，将财政专项扶贫资金项目名称、项目内容、补助金额、来源渠道、实施地点、实施期限、预期目标、实施单位及责任人等进行事前公示、事后公告。</w:t>
      </w:r>
    </w:p>
    <w:p>
      <w:pPr>
        <w:keepNext w:val="0"/>
        <w:keepLines w:val="0"/>
        <w:pageBreakBefore w:val="0"/>
        <w:kinsoku/>
        <w:wordWrap/>
        <w:overflowPunct/>
        <w:topLinePunct w:val="0"/>
        <w:autoSpaceDE/>
        <w:autoSpaceDN/>
        <w:bidi w:val="0"/>
        <w:adjustRightInd/>
        <w:snapToGrid/>
        <w:spacing w:line="360" w:lineRule="exact"/>
        <w:ind w:firstLine="800" w:firstLineChars="250"/>
        <w:textAlignment w:val="auto"/>
        <w:rPr>
          <w:rStyle w:val="8"/>
          <w:rFonts w:ascii="仿宋" w:hAnsi="仿宋" w:eastAsia="仿宋"/>
          <w:b w:val="0"/>
          <w:bCs w:val="0"/>
          <w:sz w:val="32"/>
          <w:szCs w:val="32"/>
        </w:rPr>
      </w:pPr>
      <w:r>
        <w:rPr>
          <w:rFonts w:hint="eastAsia" w:ascii="仿宋" w:hAnsi="仿宋" w:eastAsia="仿宋"/>
          <w:sz w:val="32"/>
          <w:szCs w:val="32"/>
        </w:rPr>
        <w:t>(三)直接扶持到户资金，要在所在行政村或自然村进行公示、公告。直接扶持到户资金是指贫困户直接获得的项目补助资金或物资，包括产业扶持、培训、移民建房(危房改造)补助、到户贴息资金、互助资金等。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Style w:val="8"/>
          <w:rFonts w:ascii="仿宋" w:hAnsi="仿宋" w:eastAsia="仿宋"/>
          <w:color w:val="000000"/>
          <w:sz w:val="32"/>
          <w:szCs w:val="32"/>
        </w:rPr>
      </w:pPr>
      <w:r>
        <w:rPr>
          <w:rStyle w:val="8"/>
          <w:rFonts w:hint="eastAsia" w:ascii="仿宋" w:hAnsi="仿宋" w:eastAsia="仿宋"/>
          <w:color w:val="000000"/>
          <w:sz w:val="32"/>
          <w:szCs w:val="32"/>
        </w:rPr>
        <w:t>第四章　资金申请与拨付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项目实施单位由县级项目主管部门进行委托。项目实施单位依据项目实施计划和项目施工进度,提出支付申请并备齐相关证明材料,报县级项目主管部门审核。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第二十条</w:t>
      </w:r>
      <w:r>
        <w:rPr>
          <w:rFonts w:hint="eastAsia" w:ascii="仿宋" w:hAnsi="仿宋" w:eastAsia="仿宋"/>
          <w:color w:val="000000"/>
          <w:sz w:val="32"/>
          <w:szCs w:val="32"/>
        </w:rPr>
        <w:t>　县级项目主管部门对项目实施单位提交的支付申请、证明材料真实性、合规性提出审核意见，制定资金使用计划提交县扶贫领导小组审核。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县级财政部门根据扶贫领导小组审定文件依据和项目主管部门提交的用款计划，复核项目实施单位支付申请及证明材料、县级项目主管部门审核意见等为依据,按照国库集中支付管理制度规定和程序及时支付资金，并将支付申请及证明材料作为分类台账的备查资料存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（一）县级项目主管部门根据项目的实际情况,可采取工程竣工决算后一次性支付或按工程进度分批次申请支付项目资金。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经县级扶贫领导小组的审核意见后,县级财政部门可预付部分项目启动资金,比例由县级根据实际自行确定。预付资金在项目资金支付时抵扣。预付资金总额合计原则上不超过应付该项目资金总额的50%，其中：基础建设类项目预付资金原则上不超过合同金额的30%。</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（三）项目资金支付后,在审计或检查中发现资金使用存在违法违规问题的，应及时追回、收回。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县级项目主管部门提交的相关证明材料主要包括:</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（一）项目实施单位资金支付申请文件或申请表；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（二）承担项目建设任务的相关证明材料；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（三）项目建设（扶持）合同书；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（四）项目实施方案、项目建设概算（指基本建设类项目）、项目投资预算（指非基本建设类项目）；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（五）基本建设类项目设计、施工、监理及采购合同书；非基本建设类项目采购合同和项目主管单位签署的验收单；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六）工程项目支出有效证明材料包括:增值税发票等合法原始凭证（补助类项目不需提供）。给扶持对象的补助发放表内容应包括：贫困户姓名、入户项目编号、住址、身份证号码、联系方式、补助金额、银行支付凭证等；实物补助发放表内容包括：贫困户姓名、入户项目编号、住址、身份证号码、联系方式以及实物名称、规格、数量、金额等。以上须由领取人、经办人、监督人签字确认，严禁代领、代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（七）项目主管部门出具的项目验收单；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（八）项目实施单位提交的工程竣工请验报告、工程竣工决算表；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（九）项目主管部门经办人签字的竣工工程移交材料和项目后期管护责任书。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县级应结合当地项目管理实际,在上述材料清单的基础上进一步完善细化。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第二十三条</w:t>
      </w:r>
      <w:r>
        <w:rPr>
          <w:rFonts w:hint="eastAsia" w:ascii="仿宋" w:hAnsi="仿宋" w:eastAsia="仿宋"/>
          <w:color w:val="000000"/>
          <w:sz w:val="32"/>
          <w:szCs w:val="32"/>
        </w:rPr>
        <w:t>　存在下列情形之一的,财政部门不予支付资金：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（一）项目未列入已审批并备案的年度财政专项扶贫资金项目计划的；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（二）项目建设内容超出资金使用范围规定的；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（三）未按要求提供有效证明材料的；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（四）擅自调整项目计划和项目建设内容的；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（五）其他按财务管理规定不予支付资金的。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hint="eastAsia" w:ascii="仿宋" w:hAnsi="仿宋" w:eastAsia="仿宋"/>
          <w:color w:val="000000"/>
          <w:sz w:val="32"/>
          <w:szCs w:val="32"/>
          <w:lang w:eastAsia="zh-CN"/>
        </w:rPr>
      </w:pPr>
      <w:r>
        <w:rPr>
          <w:rFonts w:hint="eastAsia" w:ascii="仿宋" w:hAnsi="仿宋" w:eastAsia="仿宋"/>
          <w:b/>
          <w:color w:val="000000"/>
          <w:sz w:val="32"/>
          <w:szCs w:val="32"/>
        </w:rPr>
        <w:t>第二十四条</w:t>
      </w:r>
      <w:r>
        <w:rPr>
          <w:rFonts w:hint="eastAsia" w:ascii="仿宋" w:hAnsi="仿宋" w:eastAsia="仿宋"/>
          <w:color w:val="000000"/>
          <w:sz w:val="32"/>
          <w:szCs w:val="32"/>
        </w:rPr>
        <w:t>　项目竣工验收后,项目实施单位应在5个工作日内向</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提出资金支付申请；</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应在收到项目实施单位申请后10个工作日内完成审核工作并向同级财政部门提交资金使用计划；对符合支付条件的申请,县级财政部门应在收到</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提交资金使用计划5个工作日内完成资金支付；对不符合支付条件的，财政部门应在收到</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提交资金使用计划2个工作日内明确回复</w:t>
      </w:r>
      <w:r>
        <w:rPr>
          <w:rFonts w:hint="eastAsia" w:ascii="仿宋" w:hAnsi="仿宋" w:eastAsia="仿宋"/>
          <w:color w:val="000000"/>
          <w:sz w:val="32"/>
          <w:szCs w:val="32"/>
          <w:lang w:eastAsia="zh-CN"/>
        </w:rPr>
        <w:t>。</w:t>
      </w: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第二十五条</w:t>
      </w:r>
      <w:r>
        <w:rPr>
          <w:rFonts w:hint="eastAsia" w:ascii="仿宋" w:hAnsi="仿宋" w:eastAsia="仿宋"/>
          <w:color w:val="000000"/>
          <w:sz w:val="32"/>
          <w:szCs w:val="32"/>
        </w:rPr>
        <w:t>　使用财政专项扶贫资金进行贷款贴息的项目,具体支付程序和办法由县扶贫领导小组会同财政、金融部门联合制定。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第二十六条</w:t>
      </w:r>
      <w:r>
        <w:rPr>
          <w:rFonts w:hint="eastAsia" w:ascii="仿宋" w:hAnsi="仿宋" w:eastAsia="仿宋"/>
          <w:color w:val="000000"/>
          <w:sz w:val="32"/>
          <w:szCs w:val="32"/>
        </w:rPr>
        <w:t>　项目支出有效证明材料等原始凭证由会计核算单位按规定保管,作为单位会计核算的依据。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Style w:val="8"/>
          <w:rFonts w:ascii="仿宋" w:hAnsi="仿宋" w:eastAsia="仿宋"/>
          <w:b w:val="0"/>
          <w:bCs w:val="0"/>
          <w:color w:val="000000"/>
          <w:sz w:val="32"/>
          <w:szCs w:val="32"/>
        </w:rPr>
      </w:pPr>
      <w:r>
        <w:rPr>
          <w:rFonts w:hint="eastAsia" w:ascii="仿宋" w:hAnsi="仿宋" w:eastAsia="仿宋"/>
          <w:b/>
          <w:color w:val="000000"/>
          <w:sz w:val="32"/>
          <w:szCs w:val="32"/>
        </w:rPr>
        <w:t>第二十七条</w:t>
      </w:r>
      <w:r>
        <w:rPr>
          <w:rFonts w:hint="eastAsia" w:ascii="仿宋" w:hAnsi="仿宋" w:eastAsia="仿宋"/>
          <w:color w:val="000000"/>
          <w:sz w:val="32"/>
          <w:szCs w:val="32"/>
        </w:rPr>
        <w:t>　</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和财政部门要按照专人、专账管理要求，建立资金分类台账，按月核对收入、支出、结余数额，并保存对账记录及相关档案资料，实时掌握项目实施和资金支出进度。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Style w:val="8"/>
          <w:rFonts w:ascii="仿宋" w:hAnsi="仿宋" w:eastAsia="仿宋"/>
          <w:color w:val="000000"/>
          <w:sz w:val="32"/>
          <w:szCs w:val="32"/>
        </w:rPr>
      </w:pPr>
      <w:r>
        <w:rPr>
          <w:rStyle w:val="8"/>
          <w:rFonts w:hint="eastAsia" w:ascii="仿宋" w:hAnsi="仿宋" w:eastAsia="仿宋"/>
          <w:color w:val="000000"/>
          <w:sz w:val="32"/>
          <w:szCs w:val="32"/>
        </w:rPr>
        <w:t>第五章　资金监督与问责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sz w:val="32"/>
          <w:szCs w:val="32"/>
        </w:rPr>
      </w:pPr>
      <w:r>
        <w:rPr>
          <w:rFonts w:hint="eastAsia" w:ascii="仿宋" w:hAnsi="仿宋" w:eastAsia="仿宋"/>
          <w:b/>
          <w:color w:val="000000"/>
          <w:sz w:val="32"/>
          <w:szCs w:val="32"/>
        </w:rPr>
        <w:t>第二十八条</w:t>
      </w:r>
      <w:r>
        <w:rPr>
          <w:rFonts w:hint="eastAsia" w:ascii="仿宋" w:hAnsi="仿宋" w:eastAsia="仿宋"/>
          <w:color w:val="000000"/>
          <w:sz w:val="32"/>
          <w:szCs w:val="32"/>
        </w:rPr>
        <w:t>　县扶贫领导小组</w:t>
      </w:r>
      <w:r>
        <w:rPr>
          <w:rFonts w:hint="eastAsia" w:ascii="仿宋" w:hAnsi="仿宋" w:eastAsia="仿宋"/>
          <w:color w:val="333333"/>
          <w:sz w:val="32"/>
          <w:szCs w:val="32"/>
          <w:shd w:val="clear" w:color="auto" w:fill="FFFFFF"/>
        </w:rPr>
        <w:t>统筹、协调、督促与财政专项扶贫资金使用管理相关的各部门，建立健全规范的扶贫资金分配、管理和使用制度体系，根据职责分工积极履行对扶贫项目、资金的监管职责，实行全程动态管理。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第二十九条</w:t>
      </w:r>
      <w:r>
        <w:rPr>
          <w:rFonts w:hint="eastAsia" w:ascii="仿宋" w:hAnsi="仿宋" w:eastAsia="仿宋"/>
          <w:color w:val="000000"/>
          <w:sz w:val="32"/>
          <w:szCs w:val="32"/>
        </w:rPr>
        <w:t>　县扶贫领导小组办公室应会同财政等部门，及时组织开展资金使用管理绩效自评工作。</w:t>
      </w:r>
      <w:r>
        <w:rPr>
          <w:rFonts w:hint="eastAsia" w:ascii="仿宋" w:hAnsi="仿宋" w:eastAsia="仿宋"/>
          <w:color w:val="000000"/>
          <w:sz w:val="32"/>
          <w:szCs w:val="32"/>
          <w:lang w:eastAsia="zh-CN"/>
        </w:rPr>
        <w:t>财政部门</w:t>
      </w:r>
      <w:r>
        <w:rPr>
          <w:rFonts w:hint="eastAsia" w:ascii="仿宋" w:hAnsi="仿宋" w:eastAsia="仿宋"/>
          <w:color w:val="000000"/>
          <w:sz w:val="32"/>
          <w:szCs w:val="32"/>
        </w:rPr>
        <w:t>对项目主管部门绩效评价工作进行监督和检查，并向</w:t>
      </w:r>
      <w:r>
        <w:rPr>
          <w:rFonts w:hint="eastAsia" w:ascii="仿宋" w:hAnsi="仿宋" w:eastAsia="仿宋"/>
          <w:color w:val="000000"/>
          <w:sz w:val="32"/>
          <w:szCs w:val="32"/>
          <w:lang w:eastAsia="zh-CN"/>
        </w:rPr>
        <w:t>地区</w:t>
      </w:r>
      <w:r>
        <w:rPr>
          <w:rFonts w:hint="eastAsia" w:ascii="仿宋" w:hAnsi="仿宋" w:eastAsia="仿宋"/>
          <w:color w:val="000000"/>
          <w:sz w:val="32"/>
          <w:szCs w:val="32"/>
        </w:rPr>
        <w:t>项目主管部门和财政</w:t>
      </w:r>
      <w:r>
        <w:rPr>
          <w:rFonts w:hint="eastAsia" w:ascii="仿宋" w:hAnsi="仿宋" w:eastAsia="仿宋"/>
          <w:color w:val="000000"/>
          <w:sz w:val="32"/>
          <w:szCs w:val="32"/>
          <w:lang w:eastAsia="zh-CN"/>
        </w:rPr>
        <w:t>局</w:t>
      </w:r>
      <w:r>
        <w:rPr>
          <w:rFonts w:hint="eastAsia" w:ascii="仿宋" w:hAnsi="仿宋" w:eastAsia="仿宋"/>
          <w:color w:val="000000"/>
          <w:sz w:val="32"/>
          <w:szCs w:val="32"/>
        </w:rPr>
        <w:t>报送自评报告。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第三十条</w:t>
      </w:r>
      <w:r>
        <w:rPr>
          <w:rFonts w:hint="eastAsia" w:ascii="仿宋" w:hAnsi="仿宋" w:eastAsia="仿宋"/>
          <w:color w:val="000000"/>
          <w:sz w:val="32"/>
          <w:szCs w:val="32"/>
        </w:rPr>
        <w:t>　</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会同财政部门定期通报各</w:t>
      </w:r>
      <w:r>
        <w:rPr>
          <w:rFonts w:hint="eastAsia" w:ascii="仿宋" w:hAnsi="仿宋" w:eastAsia="仿宋"/>
          <w:color w:val="333333"/>
          <w:sz w:val="32"/>
          <w:szCs w:val="32"/>
          <w:shd w:val="clear" w:color="auto" w:fill="FFFFFF"/>
        </w:rPr>
        <w:t>乡镇</w:t>
      </w:r>
      <w:r>
        <w:rPr>
          <w:rFonts w:hint="eastAsia" w:ascii="仿宋" w:hAnsi="仿宋" w:eastAsia="仿宋"/>
          <w:color w:val="333333"/>
          <w:sz w:val="32"/>
          <w:szCs w:val="32"/>
          <w:shd w:val="clear" w:color="auto" w:fill="FFFFFF"/>
          <w:lang w:eastAsia="zh-CN"/>
        </w:rPr>
        <w:t>、</w:t>
      </w:r>
      <w:r>
        <w:rPr>
          <w:rFonts w:hint="eastAsia" w:ascii="仿宋" w:hAnsi="仿宋" w:eastAsia="仿宋"/>
          <w:color w:val="000000"/>
          <w:sz w:val="32"/>
          <w:szCs w:val="32"/>
          <w:lang w:eastAsia="zh-CN"/>
        </w:rPr>
        <w:t>和项目实施单位</w:t>
      </w:r>
      <w:r>
        <w:rPr>
          <w:rFonts w:hint="eastAsia" w:ascii="仿宋" w:hAnsi="仿宋" w:eastAsia="仿宋"/>
          <w:color w:val="000000"/>
          <w:sz w:val="32"/>
          <w:szCs w:val="32"/>
        </w:rPr>
        <w:t>财政专项扶贫项目实施进度和资金使用情况。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第三十一条</w:t>
      </w:r>
      <w:r>
        <w:rPr>
          <w:rFonts w:hint="eastAsia" w:ascii="仿宋" w:hAnsi="仿宋" w:eastAsia="仿宋"/>
          <w:color w:val="000000"/>
          <w:sz w:val="32"/>
          <w:szCs w:val="32"/>
        </w:rPr>
        <w:t>　</w:t>
      </w:r>
      <w:r>
        <w:rPr>
          <w:rFonts w:hint="eastAsia" w:ascii="仿宋" w:hAnsi="仿宋" w:eastAsia="仿宋"/>
          <w:color w:val="000000"/>
          <w:sz w:val="32"/>
          <w:szCs w:val="32"/>
          <w:lang w:eastAsia="zh-CN"/>
        </w:rPr>
        <w:t>项目主管部门</w:t>
      </w:r>
      <w:r>
        <w:rPr>
          <w:rFonts w:hint="eastAsia" w:ascii="仿宋" w:hAnsi="仿宋" w:eastAsia="仿宋"/>
          <w:color w:val="000000"/>
          <w:sz w:val="32"/>
          <w:szCs w:val="32"/>
        </w:rPr>
        <w:t>和财政部门要定期开展财政专项扶贫资金和项目监督检查工作，配合审计、纪检监察、检察机关、专员办等部门做好资金和项目的审计、检查、日常监管等有关工作。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第三十二条</w:t>
      </w:r>
      <w:r>
        <w:rPr>
          <w:rFonts w:hint="eastAsia" w:ascii="仿宋" w:hAnsi="仿宋" w:eastAsia="仿宋"/>
          <w:color w:val="000000"/>
          <w:sz w:val="32"/>
          <w:szCs w:val="32"/>
        </w:rPr>
        <w:t>　</w:t>
      </w:r>
      <w:r>
        <w:rPr>
          <w:rFonts w:hint="eastAsia" w:ascii="仿宋" w:hAnsi="仿宋" w:eastAsia="仿宋"/>
          <w:color w:val="333333"/>
          <w:sz w:val="32"/>
          <w:szCs w:val="32"/>
          <w:shd w:val="clear" w:color="auto" w:fill="FFFFFF"/>
        </w:rPr>
        <w:t>乡镇及各项目主管部门要将财政专项扶贫资金和项目监管作为一项重要任务，按照权责对等原则落实资金监管责任，对项目申报立项、规划设计、资金使用、项目实施、项目验收、资金报账等全过程进行监管。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333333"/>
          <w:sz w:val="32"/>
          <w:szCs w:val="32"/>
          <w:shd w:val="clear" w:color="auto" w:fill="FFFFFF"/>
        </w:rPr>
        <w:t>第三十三条</w:t>
      </w:r>
      <w:r>
        <w:rPr>
          <w:rFonts w:hint="eastAsia" w:ascii="仿宋" w:hAnsi="仿宋" w:eastAsia="仿宋"/>
          <w:color w:val="333333"/>
          <w:sz w:val="32"/>
          <w:szCs w:val="32"/>
          <w:shd w:val="clear" w:color="auto" w:fill="FFFFFF"/>
        </w:rPr>
        <w:t xml:space="preserve">  项目主管部门要定期或不定期对乡镇项目实施情况进行监督检查，督促乡镇完善项目操作程序、加快项目施工和资金支付进度等，并积极配合审计部门做好项目资金审计和检查工作。</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b/>
          <w:color w:val="333333"/>
          <w:kern w:val="0"/>
          <w:sz w:val="32"/>
          <w:szCs w:val="32"/>
          <w:shd w:val="clear" w:color="auto" w:fill="FFFFFF"/>
        </w:rPr>
        <w:t>第三十四条</w:t>
      </w:r>
      <w:r>
        <w:rPr>
          <w:rFonts w:hint="eastAsia" w:ascii="仿宋" w:hAnsi="仿宋" w:eastAsia="仿宋" w:cs="宋体"/>
          <w:color w:val="333333"/>
          <w:kern w:val="0"/>
          <w:sz w:val="32"/>
          <w:szCs w:val="32"/>
          <w:shd w:val="clear" w:color="auto" w:fill="FFFFFF"/>
        </w:rPr>
        <w:t xml:space="preserve">  县扶贫领导小组要建立项目巡查和约谈制度，每季度开展一次项目巡查，巡查结果在全县通报。对在巡查中发现有下列情形之一的，进行通报批评，责令限期整改，情节较重的依法依规追究单位主要领导、分管领导和责任人的责任：</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（一）不认真编制上报项目规划及年度项目清单。</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（二）项目方案编制不实。</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（三）未建立公开公示制度或公开公示不到位。</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（四）项目招投标、政府采购、变更、调整程序不到位。</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（五）项目管理不到位，工程质量不合格，未按规定时间完成任务。</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（六）财务核算不规范造成资金管理混乱。</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（七）监督检查责任不落实、工作督查不到位。</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（八）不按时上报信息、支出报表、各种总结。</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（九）项目验收走过场影响工程质量。</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（十）不及时开展绩效评价，资金使用效益差、群众反映较大、造成不良社会影响。</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（十一）扶贫档案管理不规范。</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（十二）其他需要追究责任事项。</w:t>
      </w:r>
    </w:p>
    <w:p>
      <w:pPr>
        <w:keepNext w:val="0"/>
        <w:keepLines w:val="0"/>
        <w:pageBreakBefore w:val="0"/>
        <w:widowControl/>
        <w:kinsoku/>
        <w:wordWrap/>
        <w:overflowPunct/>
        <w:topLinePunct w:val="0"/>
        <w:autoSpaceDE/>
        <w:autoSpaceDN/>
        <w:bidi w:val="0"/>
        <w:adjustRightInd/>
        <w:snapToGrid/>
        <w:spacing w:line="360" w:lineRule="exact"/>
        <w:ind w:firstLine="602"/>
        <w:textAlignment w:val="auto"/>
        <w:rPr>
          <w:rFonts w:ascii="仿宋" w:hAnsi="仿宋" w:eastAsia="仿宋" w:cs="宋体"/>
          <w:color w:val="333333"/>
          <w:kern w:val="0"/>
          <w:sz w:val="32"/>
          <w:szCs w:val="32"/>
          <w:shd w:val="clear" w:color="auto" w:fill="FFFFFF"/>
        </w:rPr>
      </w:pPr>
      <w:r>
        <w:rPr>
          <w:rFonts w:hint="eastAsia" w:ascii="仿宋" w:hAnsi="仿宋" w:eastAsia="仿宋" w:cs="宋体"/>
          <w:b/>
          <w:color w:val="333333"/>
          <w:kern w:val="0"/>
          <w:sz w:val="32"/>
          <w:szCs w:val="32"/>
          <w:shd w:val="clear" w:color="auto" w:fill="FFFFFF"/>
        </w:rPr>
        <w:t>第三十五条</w:t>
      </w:r>
      <w:r>
        <w:rPr>
          <w:rFonts w:hint="eastAsia" w:ascii="仿宋" w:hAnsi="仿宋" w:eastAsia="仿宋" w:cs="宋体"/>
          <w:color w:val="333333"/>
          <w:kern w:val="0"/>
          <w:sz w:val="32"/>
          <w:szCs w:val="32"/>
          <w:shd w:val="clear" w:color="auto" w:fill="FFFFFF"/>
        </w:rPr>
        <w:t xml:space="preserve">  </w:t>
      </w:r>
      <w:r>
        <w:rPr>
          <w:rFonts w:hint="eastAsia" w:ascii="仿宋" w:hAnsi="仿宋" w:eastAsia="仿宋"/>
          <w:color w:val="000000"/>
          <w:sz w:val="32"/>
          <w:szCs w:val="32"/>
        </w:rPr>
        <w:t>建立完善财政专项扶贫资金社会监督机制。引导和鼓励贫困群众、驻村工作队、第三方组织等社会力量参与监督,构建常态化、多元化的监督体系。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Style w:val="8"/>
          <w:rFonts w:ascii="仿宋" w:hAnsi="仿宋" w:eastAsia="仿宋"/>
          <w:b w:val="0"/>
          <w:bCs w:val="0"/>
          <w:color w:val="000000"/>
          <w:sz w:val="32"/>
          <w:szCs w:val="32"/>
        </w:rPr>
      </w:pPr>
      <w:r>
        <w:rPr>
          <w:rFonts w:hint="eastAsia" w:ascii="仿宋" w:hAnsi="仿宋" w:eastAsia="仿宋"/>
          <w:b/>
          <w:color w:val="000000"/>
          <w:sz w:val="32"/>
          <w:szCs w:val="32"/>
        </w:rPr>
        <w:t>第三十六条</w:t>
      </w:r>
      <w:r>
        <w:rPr>
          <w:rFonts w:hint="eastAsia" w:ascii="仿宋" w:hAnsi="仿宋" w:eastAsia="仿宋"/>
          <w:color w:val="000000"/>
          <w:sz w:val="32"/>
          <w:szCs w:val="32"/>
        </w:rPr>
        <w:t>　</w:t>
      </w:r>
      <w:r>
        <w:rPr>
          <w:rFonts w:hint="eastAsia" w:ascii="仿宋_GB2312" w:hAnsi="仿宋" w:eastAsia="仿宋_GB2312"/>
          <w:color w:val="000000"/>
          <w:sz w:val="32"/>
          <w:szCs w:val="32"/>
        </w:rPr>
        <w:t>财政、项目主管部门及其工作人员</w:t>
      </w:r>
      <w:r>
        <w:rPr>
          <w:rFonts w:hint="eastAsia" w:ascii="仿宋" w:hAnsi="仿宋" w:eastAsia="仿宋"/>
          <w:color w:val="000000"/>
          <w:sz w:val="32"/>
          <w:szCs w:val="32"/>
        </w:rPr>
        <w:t>在财政专项扶贫资金分配、使用管理等工作中，存在违反本办法规定，以及滥用职权、玩忽职守、徇私舞弊等违法违纪行为的，按照《中华人民共和国预算法》、《公务员法》、《行政监察法》、《财政违法行为处罚处分条例》等国家有关规定追究相应责任；涉嫌犯罪的，移送司法机关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Style w:val="8"/>
          <w:rFonts w:ascii="仿宋" w:hAnsi="仿宋" w:eastAsia="仿宋"/>
          <w:color w:val="000000"/>
          <w:sz w:val="32"/>
          <w:szCs w:val="32"/>
        </w:rPr>
      </w:pPr>
      <w:r>
        <w:rPr>
          <w:rStyle w:val="8"/>
          <w:rFonts w:hint="eastAsia" w:ascii="仿宋" w:hAnsi="仿宋" w:eastAsia="仿宋"/>
          <w:color w:val="000000"/>
          <w:sz w:val="32"/>
          <w:szCs w:val="32"/>
        </w:rPr>
        <w:t>第六章　附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sz w:val="32"/>
          <w:szCs w:val="32"/>
        </w:rPr>
      </w:pPr>
      <w:r>
        <w:rPr>
          <w:rFonts w:hint="eastAsia" w:ascii="仿宋" w:hAnsi="仿宋" w:eastAsia="仿宋"/>
          <w:b/>
          <w:color w:val="000000"/>
          <w:sz w:val="32"/>
          <w:szCs w:val="32"/>
        </w:rPr>
        <w:t>第三十七条</w:t>
      </w:r>
      <w:r>
        <w:rPr>
          <w:rFonts w:hint="eastAsia" w:ascii="仿宋" w:hAnsi="仿宋" w:eastAsia="仿宋"/>
          <w:color w:val="000000"/>
          <w:sz w:val="32"/>
          <w:szCs w:val="32"/>
        </w:rPr>
        <w:t>　本办法由</w:t>
      </w:r>
      <w:r>
        <w:rPr>
          <w:rFonts w:hint="eastAsia" w:ascii="仿宋" w:hAnsi="仿宋" w:eastAsia="仿宋"/>
          <w:color w:val="000000"/>
          <w:sz w:val="32"/>
          <w:szCs w:val="32"/>
          <w:lang w:eastAsia="zh-CN"/>
        </w:rPr>
        <w:t>县</w:t>
      </w:r>
      <w:r>
        <w:rPr>
          <w:rFonts w:hint="eastAsia" w:ascii="仿宋" w:hAnsi="仿宋" w:eastAsia="仿宋"/>
          <w:color w:val="000000"/>
          <w:sz w:val="32"/>
          <w:szCs w:val="32"/>
        </w:rPr>
        <w:t>财政</w:t>
      </w:r>
      <w:r>
        <w:rPr>
          <w:rFonts w:hint="eastAsia" w:ascii="仿宋" w:hAnsi="仿宋" w:eastAsia="仿宋"/>
          <w:color w:val="000000"/>
          <w:sz w:val="32"/>
          <w:szCs w:val="32"/>
          <w:lang w:eastAsia="zh-CN"/>
        </w:rPr>
        <w:t>局</w:t>
      </w:r>
      <w:r>
        <w:rPr>
          <w:rFonts w:hint="eastAsia" w:ascii="仿宋" w:hAnsi="仿宋" w:eastAsia="仿宋"/>
          <w:color w:val="000000"/>
          <w:sz w:val="32"/>
          <w:szCs w:val="32"/>
        </w:rPr>
        <w:t>负责解释。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643" w:firstLineChars="200"/>
        <w:jc w:val="both"/>
        <w:textAlignment w:val="auto"/>
        <w:rPr>
          <w:rFonts w:ascii="仿宋" w:hAnsi="仿宋" w:eastAsia="仿宋"/>
          <w:color w:val="000000"/>
          <w:sz w:val="32"/>
          <w:szCs w:val="32"/>
        </w:rPr>
      </w:pPr>
      <w:r>
        <w:rPr>
          <w:rFonts w:hint="eastAsia" w:ascii="仿宋" w:hAnsi="仿宋" w:eastAsia="仿宋"/>
          <w:b/>
          <w:color w:val="000000"/>
          <w:sz w:val="32"/>
          <w:szCs w:val="32"/>
        </w:rPr>
        <w:t>第三十八条</w:t>
      </w:r>
      <w:r>
        <w:rPr>
          <w:rFonts w:hint="eastAsia" w:ascii="仿宋" w:hAnsi="仿宋" w:eastAsia="仿宋"/>
          <w:color w:val="000000"/>
          <w:sz w:val="32"/>
          <w:szCs w:val="32"/>
        </w:rPr>
        <w:t>　</w:t>
      </w:r>
      <w:r>
        <w:rPr>
          <w:rFonts w:hint="eastAsia" w:ascii="仿宋" w:hAnsi="仿宋" w:eastAsia="仿宋"/>
          <w:color w:val="333333"/>
          <w:sz w:val="32"/>
          <w:szCs w:val="32"/>
          <w:shd w:val="clear" w:color="auto" w:fill="FFFFFF"/>
        </w:rPr>
        <w:t>本细则自发布之日起执行。</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0F1988"/>
    <w:rsid w:val="184346BC"/>
    <w:rsid w:val="224F5B88"/>
    <w:rsid w:val="2DE8667A"/>
    <w:rsid w:val="50D7113E"/>
    <w:rsid w:val="53776963"/>
    <w:rsid w:val="53FA5EDC"/>
    <w:rsid w:val="5DB508AC"/>
    <w:rsid w:val="714D0E6D"/>
    <w:rsid w:val="749474D8"/>
    <w:rsid w:val="7CB663B9"/>
    <w:rsid w:val="7D8D7C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列出段落1"/>
    <w:basedOn w:val="1"/>
    <w:qFormat/>
    <w:uiPriority w:val="34"/>
    <w:pPr>
      <w:ind w:firstLine="420" w:firstLineChars="200"/>
    </w:pPr>
  </w:style>
  <w:style w:type="paragraph" w:customStyle="1" w:styleId="10">
    <w:name w:val="p0"/>
    <w:basedOn w:val="1"/>
    <w:unhideWhenUsed/>
    <w:qFormat/>
    <w:uiPriority w:val="99"/>
    <w:pPr>
      <w:widowControl/>
    </w:pPr>
    <w:rPr>
      <w:rFonts w:hint="eastAsia" w:ascii="Times New Roman" w:hAnsi="Times New Roman"/>
    </w:rPr>
  </w:style>
  <w:style w:type="paragraph" w:customStyle="1" w:styleId="11">
    <w:name w:val="p15"/>
    <w:basedOn w:val="1"/>
    <w:unhideWhenUsed/>
    <w:qFormat/>
    <w:uiPriority w:val="99"/>
    <w:pPr>
      <w:widowControl/>
    </w:pPr>
    <w:rPr>
      <w:rFonts w:hint="eastAsia" w:ascii="Times New Roman" w:hAnsi="Times New Roman"/>
    </w:rPr>
  </w:style>
  <w:style w:type="character" w:customStyle="1" w:styleId="12">
    <w:name w:val="页眉 Char Char"/>
    <w:basedOn w:val="7"/>
    <w:link w:val="4"/>
    <w:qFormat/>
    <w:uiPriority w:val="99"/>
    <w:rPr>
      <w:sz w:val="18"/>
      <w:szCs w:val="18"/>
    </w:rPr>
  </w:style>
  <w:style w:type="character" w:customStyle="1" w:styleId="13">
    <w:name w:val="页脚 Char Char"/>
    <w:basedOn w:val="7"/>
    <w:link w:val="3"/>
    <w:qFormat/>
    <w:uiPriority w:val="99"/>
    <w:rPr>
      <w:sz w:val="18"/>
      <w:szCs w:val="18"/>
    </w:rPr>
  </w:style>
  <w:style w:type="character" w:customStyle="1" w:styleId="14">
    <w:name w:val="批注框文本 Char Char"/>
    <w:basedOn w:val="7"/>
    <w:link w:val="2"/>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910</Words>
  <Characters>5191</Characters>
  <Lines>43</Lines>
  <Paragraphs>12</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2018-01-31T04:00:00Z</dcterms:created>
  <dc:creator>PC</dc:creator>
  <cp:lastModifiedBy>Administrator</cp:lastModifiedBy>
  <cp:lastPrinted>2019-06-30T08:56:00Z</cp:lastPrinted>
  <dcterms:modified xsi:type="dcterms:W3CDTF">2019-12-28T18:04:41Z</dcterms:modified>
  <dc:title>和田地区财政专项扶贫资金管理细则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