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40" w:lineRule="exact"/>
        <w:ind w:firstLine="883" w:firstLineChars="200"/>
        <w:jc w:val="center"/>
        <w:textAlignment w:val="auto"/>
        <w:outlineLvl w:val="9"/>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策勒县2018年举借债务情况说明</w:t>
      </w:r>
    </w:p>
    <w:p>
      <w:pPr>
        <w:wordWrap/>
        <w:adjustRightInd/>
        <w:snapToGrid/>
        <w:spacing w:before="0" w:after="0" w:line="500" w:lineRule="exact"/>
        <w:ind w:left="0" w:leftChars="0" w:right="0"/>
        <w:jc w:val="both"/>
        <w:textAlignment w:val="auto"/>
        <w:outlineLvl w:val="9"/>
        <w:rPr>
          <w:rFonts w:hint="eastAsia" w:eastAsia="方正仿宋简体"/>
          <w:sz w:val="32"/>
          <w:szCs w:val="32"/>
          <w:lang w:val="en-US" w:eastAsia="zh-CN"/>
        </w:rPr>
      </w:pPr>
      <w:r>
        <w:rPr>
          <w:rFonts w:hint="eastAsia" w:eastAsia="方正仿宋简体"/>
          <w:sz w:val="32"/>
          <w:szCs w:val="32"/>
          <w:lang w:val="en-US" w:eastAsia="zh-CN"/>
        </w:rPr>
        <w:t xml:space="preserve">    根据政府预算公开要求，现将我县2018年政府债券情况说明如下：</w:t>
      </w:r>
    </w:p>
    <w:p>
      <w:pPr>
        <w:widowControl w:val="0"/>
        <w:numPr>
          <w:ilvl w:val="0"/>
          <w:numId w:val="0"/>
        </w:numPr>
        <w:wordWrap/>
        <w:adjustRightInd/>
        <w:snapToGrid/>
        <w:spacing w:line="520" w:lineRule="exact"/>
        <w:ind w:firstLine="643" w:firstLineChars="200"/>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一、2018年新增债券资金到位情况及使用情况</w:t>
      </w:r>
    </w:p>
    <w:p>
      <w:pPr>
        <w:wordWrap/>
        <w:adjustRightInd/>
        <w:snapToGrid/>
        <w:spacing w:before="0" w:after="0" w:line="500" w:lineRule="exact"/>
        <w:ind w:left="0" w:leftChars="0" w:right="0"/>
        <w:jc w:val="both"/>
        <w:textAlignment w:val="auto"/>
        <w:outlineLvl w:val="9"/>
        <w:rPr>
          <w:rFonts w:hint="eastAsia" w:eastAsia="方正仿宋简体"/>
          <w:sz w:val="32"/>
          <w:szCs w:val="32"/>
          <w:lang w:val="en-US" w:eastAsia="zh-CN"/>
        </w:rPr>
      </w:pPr>
      <w:r>
        <w:rPr>
          <w:rFonts w:hint="eastAsia" w:eastAsia="方正仿宋简体"/>
          <w:sz w:val="32"/>
          <w:szCs w:val="32"/>
          <w:lang w:val="en-US" w:eastAsia="zh-CN"/>
        </w:rPr>
        <w:t xml:space="preserve">    截止2018年12月20日，自治区共计下达我县新增债券资金50918万元，财政严格按照自治区下达新增债券批复项目使用债券资金，其中：第四批新增债券12000万元、第五批新增债券37418万元、第九批新增债券1500万元。</w:t>
      </w:r>
    </w:p>
    <w:p>
      <w:pPr>
        <w:widowControl w:val="0"/>
        <w:numPr>
          <w:ilvl w:val="0"/>
          <w:numId w:val="1"/>
        </w:numPr>
        <w:wordWrap/>
        <w:adjustRightInd/>
        <w:snapToGrid/>
        <w:spacing w:line="52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第四批新增债券使用情况</w:t>
      </w:r>
    </w:p>
    <w:p>
      <w:pPr>
        <w:wordWrap/>
        <w:adjustRightInd/>
        <w:snapToGrid/>
        <w:spacing w:before="0" w:after="0" w:line="500" w:lineRule="exact"/>
        <w:ind w:left="0" w:leftChars="0" w:right="0"/>
        <w:jc w:val="both"/>
        <w:textAlignment w:val="auto"/>
        <w:outlineLvl w:val="9"/>
        <w:rPr>
          <w:rFonts w:hint="eastAsia" w:eastAsia="方正仿宋简体"/>
          <w:sz w:val="32"/>
          <w:szCs w:val="32"/>
          <w:lang w:val="en-US" w:eastAsia="zh-CN"/>
        </w:rPr>
      </w:pPr>
      <w:r>
        <w:rPr>
          <w:rFonts w:hint="eastAsia" w:eastAsia="方正仿宋简体"/>
          <w:sz w:val="32"/>
          <w:szCs w:val="32"/>
          <w:lang w:val="en-US" w:eastAsia="zh-CN"/>
        </w:rPr>
        <w:t xml:space="preserve">    第四批新增债券资金下达我县12000万元，资金到位时间2018年7月31日。县财政严格按照国库集中支付制度，在新增债券资金到位后迅速下达至财政大平台集中支付系统，确保了新增债券资金使用安全，并在资金到位后三个月内形成支出，截止2018年10月31日，策勒县已将上述项目资金全部支出完毕，未在财政及预算单位账户结余。</w:t>
      </w:r>
    </w:p>
    <w:p>
      <w:pPr>
        <w:widowControl w:val="0"/>
        <w:numPr>
          <w:ilvl w:val="0"/>
          <w:numId w:val="1"/>
        </w:numPr>
        <w:wordWrap/>
        <w:adjustRightInd/>
        <w:snapToGrid/>
        <w:spacing w:line="52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第五批新增债券使用情况</w:t>
      </w:r>
    </w:p>
    <w:p>
      <w:pPr>
        <w:wordWrap/>
        <w:adjustRightInd/>
        <w:snapToGrid/>
        <w:spacing w:before="0" w:after="0" w:line="500" w:lineRule="exact"/>
        <w:ind w:left="0" w:leftChars="0" w:right="0"/>
        <w:jc w:val="both"/>
        <w:textAlignment w:val="auto"/>
        <w:outlineLvl w:val="9"/>
        <w:rPr>
          <w:rFonts w:hint="eastAsia" w:eastAsia="方正仿宋简体"/>
          <w:sz w:val="32"/>
          <w:szCs w:val="32"/>
          <w:lang w:val="en-US" w:eastAsia="zh-CN"/>
        </w:rPr>
      </w:pPr>
      <w:r>
        <w:rPr>
          <w:rFonts w:hint="eastAsia" w:eastAsia="方正仿宋简体"/>
          <w:sz w:val="32"/>
          <w:szCs w:val="32"/>
          <w:lang w:val="en-US" w:eastAsia="zh-CN"/>
        </w:rPr>
        <w:t xml:space="preserve">     第五批新增债券资金下达我县37418万元，资金到位时间2018年7月31日，县财政严格按照国库集中支付制度，在新增债券资金到位后迅速下达至财政大平台集中支付系统，确保了新增债券资金使用安全，并在资金到位后三个月内形成支出，截止2018年10月31日，策勒县已将上述项目资金全部支出完毕，未在财政及预算单位账户结余。</w:t>
      </w:r>
    </w:p>
    <w:p>
      <w:pPr>
        <w:widowControl w:val="0"/>
        <w:numPr>
          <w:ilvl w:val="0"/>
          <w:numId w:val="1"/>
        </w:numPr>
        <w:wordWrap/>
        <w:adjustRightInd/>
        <w:snapToGrid/>
        <w:spacing w:line="52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第九批新增债券使用情况</w:t>
      </w:r>
    </w:p>
    <w:p>
      <w:pPr>
        <w:wordWrap/>
        <w:adjustRightInd/>
        <w:snapToGrid/>
        <w:spacing w:before="0" w:after="0" w:line="500" w:lineRule="exact"/>
        <w:ind w:left="0" w:leftChars="0" w:right="0"/>
        <w:jc w:val="both"/>
        <w:textAlignment w:val="auto"/>
        <w:outlineLvl w:val="9"/>
        <w:rPr>
          <w:rFonts w:hint="eastAsia" w:eastAsia="方正仿宋简体"/>
          <w:sz w:val="32"/>
          <w:szCs w:val="32"/>
          <w:lang w:val="en-US" w:eastAsia="zh-CN"/>
        </w:rPr>
      </w:pPr>
      <w:r>
        <w:rPr>
          <w:rFonts w:hint="eastAsia" w:eastAsia="方正仿宋简体"/>
          <w:sz w:val="32"/>
          <w:szCs w:val="32"/>
          <w:lang w:val="en-US" w:eastAsia="zh-CN"/>
        </w:rPr>
        <w:t xml:space="preserve">     第九批新增债券资金下达我县1500万元，资金到位时间2018年10月24日，</w:t>
      </w:r>
      <w:bookmarkStart w:id="0" w:name="_GoBack"/>
      <w:bookmarkEnd w:id="0"/>
      <w:r>
        <w:rPr>
          <w:rFonts w:hint="eastAsia" w:eastAsia="方正仿宋简体"/>
          <w:sz w:val="32"/>
          <w:szCs w:val="32"/>
          <w:lang w:val="en-US" w:eastAsia="zh-CN"/>
        </w:rPr>
        <w:t>县财政严格按照国库集中支付制度，在新增债券资金到位后迅速下达至财政大平台集中支付系统，确保了新增债券资金使用安全，并在资金到位后三个月内形成支出，截止2018年11月21日，策勒县已将上述项目资金全部支出完毕，未在财政及预算单位账户结余。</w:t>
      </w:r>
    </w:p>
    <w:p>
      <w:pPr>
        <w:widowControl w:val="0"/>
        <w:numPr>
          <w:ilvl w:val="0"/>
          <w:numId w:val="0"/>
        </w:numPr>
        <w:wordWrap/>
        <w:adjustRightInd/>
        <w:snapToGrid/>
        <w:spacing w:line="520" w:lineRule="exact"/>
        <w:ind w:firstLine="643" w:firstLineChars="200"/>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二、新增债券资金还款责任落实情况</w:t>
      </w:r>
    </w:p>
    <w:p>
      <w:pPr>
        <w:widowControl w:val="0"/>
        <w:wordWrap/>
        <w:adjustRightInd/>
        <w:snapToGrid/>
        <w:spacing w:line="520" w:lineRule="exact"/>
        <w:ind w:firstLine="640" w:firstLineChars="200"/>
        <w:textAlignment w:val="auto"/>
        <w:outlineLvl w:val="9"/>
        <w:rPr>
          <w:rFonts w:hint="eastAsia" w:ascii="仿宋" w:hAnsi="仿宋" w:eastAsia="仿宋" w:cs="仿宋"/>
          <w:sz w:val="32"/>
          <w:szCs w:val="32"/>
          <w:lang w:val="en-US" w:eastAsia="zh-CN"/>
        </w:rPr>
      </w:pPr>
      <w:r>
        <w:rPr>
          <w:rFonts w:hint="eastAsia" w:eastAsia="方正仿宋简体"/>
          <w:sz w:val="32"/>
          <w:szCs w:val="32"/>
          <w:lang w:val="en-US" w:eastAsia="zh-CN"/>
        </w:rPr>
        <w:t>为切实履行还款责任我县严格按照自治区要求将所有新增债券还本付息资金列入年初部门预算，并由自治区从下拨地方财力中切块，偿还新增债券本息，还本付息金额由地方财政统一列收列支</w:t>
      </w:r>
      <w:r>
        <w:rPr>
          <w:rFonts w:hint="eastAsia" w:ascii="仿宋" w:hAnsi="仿宋" w:eastAsia="仿宋" w:cs="仿宋"/>
          <w:sz w:val="32"/>
          <w:szCs w:val="32"/>
          <w:lang w:val="en-US" w:eastAsia="zh-CN"/>
        </w:rPr>
        <w:t>。</w:t>
      </w:r>
    </w:p>
    <w:p>
      <w:pPr>
        <w:widowControl w:val="0"/>
        <w:numPr>
          <w:ilvl w:val="0"/>
          <w:numId w:val="0"/>
        </w:numPr>
        <w:wordWrap/>
        <w:adjustRightInd/>
        <w:snapToGrid/>
        <w:spacing w:line="520" w:lineRule="exact"/>
        <w:ind w:firstLine="643" w:firstLineChars="200"/>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三、全面实施绩效评价落实情况</w:t>
      </w:r>
    </w:p>
    <w:p>
      <w:pPr>
        <w:wordWrap/>
        <w:adjustRightInd/>
        <w:snapToGrid/>
        <w:spacing w:before="0" w:after="0" w:line="500" w:lineRule="exact"/>
        <w:ind w:left="0" w:leftChars="0" w:right="0"/>
        <w:jc w:val="both"/>
        <w:textAlignment w:val="auto"/>
        <w:outlineLvl w:val="9"/>
        <w:rPr>
          <w:rFonts w:hint="eastAsia" w:eastAsia="方正仿宋简体"/>
          <w:sz w:val="32"/>
          <w:szCs w:val="32"/>
          <w:lang w:val="en-US" w:eastAsia="zh-CN"/>
        </w:rPr>
      </w:pPr>
      <w:r>
        <w:rPr>
          <w:rFonts w:hint="eastAsia" w:eastAsia="方正仿宋简体"/>
          <w:sz w:val="32"/>
          <w:szCs w:val="32"/>
          <w:lang w:val="en-US" w:eastAsia="zh-CN"/>
        </w:rPr>
        <w:t xml:space="preserve">    根据自治区要求，2018年对扶贫债券资金实行绩效评价，2019年100%全面推行绩效评价工作，策勒县债券资金严格按照债券资金必须实行“举债必问效、无效必问责”的绩效管理机制，对2018年下达新增债券资金37418万元中34418万元的扶贫新增债券资金，截止2018年12月20日已实行扶贫新增债券绩效评价工作，并将34418万元扶贫新增债券资金绩效评价情况录入扶贫资金动态监管平台。</w:t>
      </w:r>
    </w:p>
    <w:p>
      <w:pPr>
        <w:wordWrap/>
        <w:adjustRightInd/>
        <w:snapToGrid/>
        <w:spacing w:before="0" w:after="0" w:line="500" w:lineRule="exact"/>
        <w:ind w:left="0" w:leftChars="0" w:right="0"/>
        <w:jc w:val="both"/>
        <w:textAlignment w:val="auto"/>
        <w:outlineLvl w:val="9"/>
        <w:rPr>
          <w:rFonts w:hint="eastAsia" w:eastAsia="方正仿宋简体"/>
          <w:sz w:val="32"/>
          <w:szCs w:val="32"/>
          <w:lang w:eastAsia="zh-CN"/>
        </w:rPr>
      </w:pPr>
      <w:r>
        <w:rPr>
          <w:rFonts w:hint="eastAsia" w:ascii="黑体" w:hAnsi="宋体" w:eastAsia="黑体" w:cs="宋体"/>
          <w:b/>
          <w:kern w:val="0"/>
          <w:sz w:val="32"/>
          <w:szCs w:val="32"/>
          <w:lang w:val="en-US" w:eastAsia="zh-CN"/>
        </w:rPr>
        <w:t xml:space="preserve">    </w:t>
      </w:r>
      <w:r>
        <w:rPr>
          <w:rFonts w:hint="eastAsia" w:ascii="黑体" w:hAnsi="宋体" w:eastAsia="黑体" w:cs="宋体"/>
          <w:b/>
          <w:kern w:val="0"/>
          <w:sz w:val="32"/>
          <w:szCs w:val="32"/>
          <w:lang w:eastAsia="zh-CN"/>
        </w:rPr>
        <w:t>四、下一步工作措施</w:t>
      </w:r>
    </w:p>
    <w:p>
      <w:pPr>
        <w:numPr>
          <w:ilvl w:val="0"/>
          <w:numId w:val="0"/>
        </w:numPr>
        <w:wordWrap/>
        <w:adjustRightInd/>
        <w:snapToGrid/>
        <w:spacing w:before="0" w:after="0" w:line="500" w:lineRule="exact"/>
        <w:ind w:right="0"/>
        <w:jc w:val="both"/>
        <w:textAlignment w:val="auto"/>
        <w:outlineLvl w:val="9"/>
        <w:rPr>
          <w:rFonts w:hint="eastAsia" w:ascii="仿宋_GB2312" w:eastAsia="仿宋_GB2312"/>
          <w:b/>
          <w:sz w:val="32"/>
          <w:szCs w:val="32"/>
        </w:rPr>
      </w:pPr>
      <w:r>
        <w:rPr>
          <w:rFonts w:hint="eastAsia" w:ascii="仿宋_GB2312" w:eastAsia="仿宋_GB2312"/>
          <w:b/>
          <w:sz w:val="32"/>
          <w:szCs w:val="32"/>
          <w:lang w:val="en-US" w:eastAsia="zh-CN"/>
        </w:rPr>
        <w:t xml:space="preserve">    （一）</w:t>
      </w:r>
      <w:r>
        <w:rPr>
          <w:rFonts w:hint="eastAsia" w:ascii="仿宋_GB2312" w:eastAsia="仿宋_GB2312"/>
          <w:b/>
          <w:sz w:val="32"/>
          <w:szCs w:val="32"/>
        </w:rPr>
        <w:t>是加强政府债务管理工作。</w:t>
      </w:r>
    </w:p>
    <w:p>
      <w:pPr>
        <w:numPr>
          <w:ilvl w:val="0"/>
          <w:numId w:val="0"/>
        </w:numPr>
        <w:wordWrap/>
        <w:adjustRightInd/>
        <w:snapToGrid/>
        <w:spacing w:before="0" w:after="0" w:line="500" w:lineRule="exact"/>
        <w:ind w:right="0"/>
        <w:jc w:val="both"/>
        <w:textAlignment w:val="auto"/>
        <w:outlineLvl w:val="9"/>
        <w:rPr>
          <w:rFonts w:hint="eastAsia" w:eastAsia="方正仿宋简体"/>
          <w:sz w:val="32"/>
          <w:szCs w:val="32"/>
          <w:lang w:val="en-US" w:eastAsia="zh-CN"/>
        </w:rPr>
      </w:pPr>
      <w:r>
        <w:rPr>
          <w:rFonts w:hint="eastAsia" w:eastAsia="方正仿宋简体"/>
          <w:sz w:val="32"/>
          <w:szCs w:val="32"/>
          <w:lang w:val="en-US" w:eastAsia="zh-CN"/>
        </w:rPr>
        <w:t xml:space="preserve">    进一步加强政府债务管理工作，动态跟踪各债务单位的政府性债务，严禁出现行政事业单位违规自行举债情况发生。</w:t>
      </w:r>
    </w:p>
    <w:p>
      <w:pPr>
        <w:numPr>
          <w:ilvl w:val="0"/>
          <w:numId w:val="0"/>
        </w:numPr>
        <w:wordWrap/>
        <w:adjustRightInd/>
        <w:snapToGrid/>
        <w:spacing w:before="0" w:after="0" w:line="500" w:lineRule="exact"/>
        <w:ind w:right="0"/>
        <w:jc w:val="both"/>
        <w:textAlignment w:val="auto"/>
        <w:outlineLvl w:val="9"/>
        <w:rPr>
          <w:rFonts w:hint="eastAsia" w:ascii="仿宋_GB2312" w:eastAsia="仿宋_GB2312"/>
          <w:b/>
          <w:sz w:val="32"/>
          <w:szCs w:val="32"/>
        </w:rPr>
      </w:pPr>
      <w:r>
        <w:rPr>
          <w:rFonts w:hint="eastAsia" w:ascii="仿宋_GB2312" w:eastAsia="仿宋_GB2312"/>
          <w:b/>
          <w:sz w:val="32"/>
          <w:szCs w:val="32"/>
          <w:lang w:val="en-US" w:eastAsia="zh-CN"/>
        </w:rPr>
        <w:t xml:space="preserve">    （二）</w:t>
      </w:r>
      <w:r>
        <w:rPr>
          <w:rFonts w:hint="eastAsia" w:ascii="仿宋_GB2312" w:eastAsia="仿宋_GB2312"/>
          <w:b/>
          <w:sz w:val="32"/>
          <w:szCs w:val="32"/>
        </w:rPr>
        <w:t>完善管理体系，严格执行置换债券管理办法。</w:t>
      </w:r>
    </w:p>
    <w:p>
      <w:pPr>
        <w:numPr>
          <w:ilvl w:val="0"/>
          <w:numId w:val="0"/>
        </w:numPr>
        <w:wordWrap/>
        <w:adjustRightInd/>
        <w:snapToGrid/>
        <w:spacing w:before="0" w:after="0" w:line="500" w:lineRule="exact"/>
        <w:ind w:right="0"/>
        <w:jc w:val="both"/>
        <w:textAlignment w:val="auto"/>
        <w:outlineLvl w:val="9"/>
        <w:rPr>
          <w:rFonts w:hint="eastAsia" w:eastAsia="方正仿宋简体"/>
          <w:sz w:val="32"/>
          <w:szCs w:val="32"/>
          <w:lang w:val="en-US" w:eastAsia="zh-CN"/>
        </w:rPr>
      </w:pPr>
      <w:r>
        <w:rPr>
          <w:rFonts w:hint="eastAsia" w:eastAsia="方正仿宋简体"/>
          <w:sz w:val="32"/>
          <w:szCs w:val="32"/>
          <w:lang w:val="en-US" w:eastAsia="zh-CN"/>
        </w:rPr>
        <w:t xml:space="preserve">    进一步完善政府性债务置换债券管理体系，严格执行自治区政府性债务置换债券管理办法，严格按照置换债券使用要求对应每一笔存量债务，严格按照债务类型使用政府置换债券。</w:t>
      </w:r>
    </w:p>
    <w:p>
      <w:pPr>
        <w:wordWrap/>
        <w:adjustRightInd/>
        <w:snapToGrid/>
        <w:spacing w:before="0" w:after="0" w:line="500" w:lineRule="exact"/>
        <w:ind w:left="0" w:leftChars="0" w:right="0"/>
        <w:jc w:val="both"/>
        <w:textAlignment w:val="auto"/>
        <w:outlineLvl w:val="9"/>
        <w:rPr>
          <w:rFonts w:hint="eastAsia" w:eastAsia="方正仿宋简体"/>
          <w:sz w:val="32"/>
          <w:szCs w:val="32"/>
          <w:lang w:val="en-US" w:eastAsia="zh-CN"/>
        </w:rPr>
      </w:pPr>
      <w:r>
        <w:rPr>
          <w:rFonts w:hint="eastAsia" w:ascii="仿宋_GB2312" w:eastAsia="仿宋_GB2312"/>
          <w:b/>
          <w:sz w:val="32"/>
          <w:szCs w:val="32"/>
          <w:lang w:val="en-US" w:eastAsia="zh-CN"/>
        </w:rPr>
        <w:t xml:space="preserve">    </w:t>
      </w:r>
      <w:r>
        <w:rPr>
          <w:rFonts w:hint="eastAsia" w:ascii="仿宋_GB2312" w:eastAsia="仿宋_GB2312"/>
          <w:b/>
          <w:sz w:val="32"/>
          <w:szCs w:val="32"/>
          <w:lang w:eastAsia="zh-CN"/>
        </w:rPr>
        <w:t>（三）</w:t>
      </w:r>
      <w:r>
        <w:rPr>
          <w:rFonts w:hint="eastAsia" w:ascii="仿宋_GB2312" w:eastAsia="仿宋_GB2312"/>
          <w:b/>
          <w:sz w:val="32"/>
          <w:szCs w:val="32"/>
        </w:rPr>
        <w:t>加强债券资金执行工作，加快执行进度。</w:t>
      </w:r>
      <w:r>
        <w:rPr>
          <w:rFonts w:hint="eastAsia" w:eastAsia="方正仿宋简体"/>
          <w:sz w:val="32"/>
          <w:szCs w:val="32"/>
          <w:lang w:val="en-US" w:eastAsia="zh-CN"/>
        </w:rPr>
        <w:t>对于已到位的债券资金，尽快形成支出避免形成资金沉淀，提高资金使用效益。</w:t>
      </w:r>
    </w:p>
    <w:p>
      <w:pPr>
        <w:wordWrap/>
        <w:adjustRightInd/>
        <w:snapToGrid/>
        <w:spacing w:before="0" w:after="0" w:line="500" w:lineRule="exact"/>
        <w:ind w:left="0" w:leftChars="0" w:right="0"/>
        <w:jc w:val="both"/>
        <w:textAlignment w:val="auto"/>
        <w:outlineLvl w:val="9"/>
        <w:rPr>
          <w:rFonts w:hint="eastAsia" w:eastAsia="方正仿宋简体"/>
          <w:sz w:val="32"/>
          <w:szCs w:val="32"/>
          <w:lang w:val="en-US" w:eastAsia="zh-CN"/>
        </w:rPr>
      </w:pPr>
      <w:r>
        <w:rPr>
          <w:rFonts w:hint="eastAsia" w:ascii="仿宋_GB2312" w:eastAsia="仿宋_GB2312"/>
          <w:b/>
          <w:sz w:val="32"/>
          <w:szCs w:val="32"/>
          <w:lang w:val="en-US" w:eastAsia="zh-CN"/>
        </w:rPr>
        <w:t xml:space="preserve">    </w:t>
      </w:r>
      <w:r>
        <w:rPr>
          <w:rFonts w:hint="eastAsia" w:ascii="仿宋_GB2312" w:eastAsia="仿宋_GB2312"/>
          <w:b/>
          <w:sz w:val="32"/>
          <w:szCs w:val="32"/>
          <w:lang w:eastAsia="zh-CN"/>
        </w:rPr>
        <w:t>（四）</w:t>
      </w:r>
      <w:r>
        <w:rPr>
          <w:rFonts w:hint="eastAsia" w:ascii="仿宋_GB2312" w:eastAsia="仿宋_GB2312"/>
          <w:b/>
          <w:sz w:val="32"/>
          <w:szCs w:val="32"/>
        </w:rPr>
        <w:t>严格规范新增债券使用范围。</w:t>
      </w:r>
      <w:r>
        <w:rPr>
          <w:rFonts w:hint="eastAsia" w:eastAsia="方正仿宋简体"/>
          <w:sz w:val="32"/>
          <w:szCs w:val="32"/>
          <w:lang w:val="en-US" w:eastAsia="zh-CN"/>
        </w:rPr>
        <w:t>严格按照自治区关于新增债券使用范围的规定，将新增债券用于扶贫、保障性住房、水利、交通等无收益等公益性支出。</w:t>
      </w:r>
    </w:p>
    <w:p>
      <w:pPr>
        <w:widowControl w:val="0"/>
        <w:wordWrap/>
        <w:adjustRightInd/>
        <w:snapToGrid/>
        <w:spacing w:line="520" w:lineRule="exact"/>
        <w:textAlignment w:val="auto"/>
        <w:outlineLvl w:val="9"/>
        <w:rPr>
          <w:rFonts w:hint="eastAsia" w:ascii="仿宋_GB2312" w:eastAsia="仿宋_GB2312"/>
          <w:sz w:val="32"/>
          <w:szCs w:val="32"/>
          <w:lang w:val="en-US" w:eastAsia="zh-CN"/>
        </w:rPr>
      </w:pPr>
    </w:p>
    <w:p>
      <w:pPr>
        <w:widowControl w:val="0"/>
        <w:wordWrap/>
        <w:adjustRightInd/>
        <w:snapToGrid/>
        <w:spacing w:line="520" w:lineRule="exact"/>
        <w:ind w:firstLine="640" w:firstLineChars="200"/>
        <w:textAlignment w:val="auto"/>
        <w:outlineLvl w:val="9"/>
        <w:rPr>
          <w:rFonts w:hint="eastAsia" w:ascii="仿宋_GB2312" w:eastAsia="仿宋_GB2312"/>
          <w:sz w:val="32"/>
          <w:szCs w:val="32"/>
          <w:lang w:val="en-US" w:eastAsia="zh-CN"/>
        </w:rPr>
      </w:pPr>
    </w:p>
    <w:p>
      <w:pPr>
        <w:spacing w:line="480" w:lineRule="exact"/>
        <w:ind w:firstLine="635"/>
        <w:rPr>
          <w:rFonts w:hint="eastAsia" w:ascii="仿宋_GB2312" w:hAnsi="仿宋" w:eastAsia="仿宋_GB2312"/>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_GB2312" w:hAnsi="仿宋" w:eastAsia="仿宋_GB2312"/>
          <w:sz w:val="32"/>
          <w:szCs w:val="32"/>
          <w:lang w:eastAsia="zh-CN"/>
        </w:rPr>
        <w:t>策勒</w:t>
      </w:r>
      <w:r>
        <w:rPr>
          <w:rFonts w:hint="eastAsia" w:ascii="仿宋_GB2312" w:hAnsi="仿宋" w:eastAsia="仿宋_GB2312"/>
          <w:sz w:val="32"/>
          <w:szCs w:val="32"/>
        </w:rPr>
        <w:t>县财政局</w:t>
      </w:r>
    </w:p>
    <w:p>
      <w:pPr>
        <w:spacing w:line="480" w:lineRule="exact"/>
        <w:ind w:firstLine="635"/>
        <w:rPr>
          <w:rFonts w:hint="eastAsia" w:ascii="仿宋_GB2312" w:hAnsi="仿宋" w:eastAsia="仿宋_GB2312"/>
          <w:sz w:val="32"/>
          <w:szCs w:val="32"/>
        </w:rPr>
      </w:pPr>
      <w:r>
        <w:rPr>
          <w:rFonts w:hint="eastAsia" w:ascii="仿宋_GB2312" w:hAnsi="仿宋" w:eastAsia="仿宋_GB2312"/>
          <w:sz w:val="32"/>
          <w:szCs w:val="32"/>
        </w:rPr>
        <w:t xml:space="preserve">                              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w:t>
      </w:r>
      <w:r>
        <w:rPr>
          <w:rFonts w:hint="eastAsia" w:ascii="仿宋_GB2312" w:hAnsi="仿宋" w:eastAsia="仿宋_GB2312"/>
          <w:sz w:val="32"/>
          <w:szCs w:val="32"/>
          <w:lang w:val="en-US" w:eastAsia="zh-CN"/>
        </w:rPr>
        <w:t>3</w:t>
      </w:r>
      <w:r>
        <w:rPr>
          <w:rFonts w:hint="eastAsia" w:ascii="仿宋_GB2312" w:hAnsi="仿宋" w:eastAsia="仿宋_GB2312"/>
          <w:sz w:val="32"/>
          <w:szCs w:val="32"/>
        </w:rPr>
        <w:t>月</w:t>
      </w:r>
      <w:r>
        <w:rPr>
          <w:rFonts w:hint="eastAsia" w:ascii="仿宋_GB2312" w:hAnsi="仿宋" w:eastAsia="仿宋_GB2312"/>
          <w:sz w:val="32"/>
          <w:szCs w:val="32"/>
          <w:lang w:val="en-US" w:eastAsia="zh-CN"/>
        </w:rPr>
        <w:t>26</w:t>
      </w:r>
      <w:r>
        <w:rPr>
          <w:rFonts w:hint="eastAsia" w:ascii="仿宋_GB2312" w:hAnsi="仿宋" w:eastAsia="仿宋_GB2312"/>
          <w:sz w:val="32"/>
          <w:szCs w:val="32"/>
        </w:rPr>
        <w:t>日</w:t>
      </w:r>
    </w:p>
    <w:p>
      <w:pPr>
        <w:widowControl w:val="0"/>
        <w:wordWrap/>
        <w:adjustRightInd/>
        <w:snapToGrid/>
        <w:spacing w:line="520" w:lineRule="exact"/>
        <w:ind w:firstLine="640" w:firstLineChars="200"/>
        <w:textAlignment w:val="auto"/>
        <w:outlineLvl w:val="9"/>
        <w:rPr>
          <w:rFonts w:hint="eastAsia" w:ascii="仿宋_GB2312" w:eastAsia="仿宋_GB2312"/>
          <w:sz w:val="32"/>
          <w:szCs w:val="32"/>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方正仿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0BEE2"/>
    <w:multiLevelType w:val="singleLevel"/>
    <w:tmpl w:val="3260BEE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496014B"/>
    <w:rsid w:val="24A54249"/>
    <w:rsid w:val="2C3037EB"/>
    <w:rsid w:val="546B7ACD"/>
    <w:rsid w:val="71A3076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2018-12-22T15:10:00Z</dcterms:created>
  <dc:creator>Administrator</dc:creator>
  <cp:lastModifiedBy>Administrator</cp:lastModifiedBy>
  <cp:lastPrinted>2018-12-27T03:48:00Z</cp:lastPrinted>
  <dcterms:modified xsi:type="dcterms:W3CDTF">2021-05-18T04:16:17Z</dcterms:modified>
  <dc:title>策勒县财政局2018年对地委下发交办重点事项印证情况汇报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